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849" w:rsidRPr="0005387E" w:rsidRDefault="00974849" w:rsidP="00974849">
      <w:pPr>
        <w:shd w:val="clear" w:color="auto" w:fill="FFFFFF"/>
        <w:spacing w:after="150" w:line="240" w:lineRule="auto"/>
        <w:jc w:val="both"/>
        <w:rPr>
          <w:rFonts w:ascii="Verdana" w:eastAsia="Times New Roman" w:hAnsi="Verdana" w:cstheme="minorHAnsi"/>
          <w:b/>
          <w:color w:val="000000" w:themeColor="text1"/>
          <w:sz w:val="24"/>
          <w:szCs w:val="24"/>
          <w:lang w:eastAsia="es-ES"/>
        </w:rPr>
      </w:pPr>
      <w:r w:rsidRPr="0005387E">
        <w:rPr>
          <w:rFonts w:ascii="Verdana" w:eastAsia="Times New Roman" w:hAnsi="Verdana" w:cstheme="minorHAnsi"/>
          <w:b/>
          <w:color w:val="000000" w:themeColor="text1"/>
          <w:sz w:val="24"/>
          <w:szCs w:val="24"/>
          <w:lang w:eastAsia="es-ES"/>
        </w:rPr>
        <w:t>RETO: Evaluación de la eficacia y efectividad de la Formación Interna en una organización.</w:t>
      </w:r>
    </w:p>
    <w:p w:rsidR="00974849" w:rsidRPr="0005387E" w:rsidRDefault="00974849" w:rsidP="00974849">
      <w:pPr>
        <w:shd w:val="clear" w:color="auto" w:fill="FFFFFF"/>
        <w:spacing w:after="150" w:line="240" w:lineRule="auto"/>
        <w:jc w:val="both"/>
        <w:rPr>
          <w:rFonts w:ascii="Verdana" w:eastAsia="Times New Roman" w:hAnsi="Verdana" w:cstheme="minorHAnsi"/>
          <w:color w:val="000000" w:themeColor="text1"/>
          <w:sz w:val="24"/>
          <w:szCs w:val="24"/>
          <w:lang w:eastAsia="es-ES"/>
        </w:rPr>
      </w:pPr>
    </w:p>
    <w:p w:rsidR="00974849" w:rsidRPr="0005387E" w:rsidRDefault="00974849" w:rsidP="00974849">
      <w:pPr>
        <w:shd w:val="clear" w:color="auto" w:fill="FFFFFF"/>
        <w:spacing w:after="150" w:line="240" w:lineRule="auto"/>
        <w:jc w:val="both"/>
        <w:rPr>
          <w:rFonts w:ascii="Verdana" w:eastAsia="Times New Roman" w:hAnsi="Verdana" w:cstheme="minorHAnsi"/>
          <w:b/>
          <w:color w:val="000000" w:themeColor="text1"/>
          <w:sz w:val="24"/>
          <w:szCs w:val="24"/>
          <w:lang w:eastAsia="es-ES"/>
        </w:rPr>
      </w:pPr>
      <w:r w:rsidRPr="0005387E">
        <w:rPr>
          <w:rFonts w:ascii="Verdana" w:eastAsia="Times New Roman" w:hAnsi="Verdana" w:cstheme="minorHAnsi"/>
          <w:b/>
          <w:color w:val="000000" w:themeColor="text1"/>
          <w:sz w:val="24"/>
          <w:szCs w:val="24"/>
          <w:lang w:eastAsia="es-ES"/>
        </w:rPr>
        <w:t>Descripción del Reto.</w:t>
      </w:r>
    </w:p>
    <w:p w:rsidR="00974849" w:rsidRPr="0005387E" w:rsidRDefault="00974849" w:rsidP="00974849">
      <w:pPr>
        <w:shd w:val="clear" w:color="auto" w:fill="FFFFFF"/>
        <w:spacing w:after="150" w:line="240" w:lineRule="auto"/>
        <w:jc w:val="both"/>
        <w:rPr>
          <w:rFonts w:ascii="Verdana" w:hAnsi="Verdana" w:cstheme="minorHAnsi"/>
          <w:color w:val="000000" w:themeColor="text1"/>
          <w:sz w:val="20"/>
          <w:szCs w:val="20"/>
        </w:rPr>
      </w:pPr>
      <w:r w:rsidRPr="0005387E">
        <w:rPr>
          <w:rFonts w:ascii="Verdana" w:hAnsi="Verdana" w:cstheme="minorHAnsi"/>
          <w:color w:val="000000" w:themeColor="text1"/>
          <w:sz w:val="20"/>
          <w:szCs w:val="20"/>
        </w:rPr>
        <w:t xml:space="preserve">Necesitamos, cada vez más, herramientas para el análisis de los procesos de </w:t>
      </w:r>
      <w:r w:rsidRPr="0005387E">
        <w:rPr>
          <w:rFonts w:ascii="Verdana" w:hAnsi="Verdana" w:cstheme="minorHAnsi"/>
          <w:b/>
          <w:color w:val="000000" w:themeColor="text1"/>
          <w:sz w:val="20"/>
          <w:szCs w:val="20"/>
        </w:rPr>
        <w:t xml:space="preserve">formación </w:t>
      </w:r>
      <w:r w:rsidRPr="0005387E">
        <w:rPr>
          <w:rFonts w:ascii="Verdana" w:hAnsi="Verdana" w:cstheme="minorHAnsi"/>
          <w:color w:val="000000" w:themeColor="text1"/>
          <w:sz w:val="20"/>
          <w:szCs w:val="20"/>
        </w:rPr>
        <w:t>que sean más eficaces, eficientes y efectivos.</w:t>
      </w:r>
    </w:p>
    <w:p w:rsidR="00974849" w:rsidRPr="0005387E" w:rsidRDefault="00974849" w:rsidP="00974849">
      <w:pPr>
        <w:shd w:val="clear" w:color="auto" w:fill="FFFFFF"/>
        <w:spacing w:after="150" w:line="240" w:lineRule="auto"/>
        <w:jc w:val="both"/>
        <w:rPr>
          <w:rFonts w:ascii="Verdana" w:hAnsi="Verdana" w:cstheme="minorHAnsi"/>
          <w:color w:val="000000" w:themeColor="text1"/>
          <w:sz w:val="20"/>
          <w:szCs w:val="20"/>
        </w:rPr>
      </w:pPr>
      <w:r w:rsidRPr="0005387E">
        <w:rPr>
          <w:rFonts w:ascii="Verdana" w:hAnsi="Verdana" w:cstheme="minorHAnsi"/>
          <w:color w:val="000000" w:themeColor="text1"/>
          <w:sz w:val="20"/>
          <w:szCs w:val="20"/>
        </w:rPr>
        <w:t xml:space="preserve">Actualmente podemos medir el impacto de la formación en los asistentes a las diferentes acciones formativas, evaluar los conocimientos y aprendizaje real de los participantes, estimar la transferencia de lo aprendido al puesto de trabajo… pero dada la creciente inversión en formación y desarrollo que se promueve en nuestra empresa, se requiere dotar de herramientas que permitan analizar y justificar dichas inversiones, por tanto, evaluando sus beneficios y resultados en términos cuantitativos y económicos. En este sentido, valorar el impacto y la rentabilidad nos permitirá manifestar los resultados </w:t>
      </w:r>
      <w:r w:rsidRPr="0005387E">
        <w:rPr>
          <w:rFonts w:ascii="Verdana" w:hAnsi="Verdana" w:cstheme="minorHAnsi"/>
          <w:strike/>
          <w:color w:val="000000" w:themeColor="text1"/>
          <w:sz w:val="20"/>
          <w:szCs w:val="20"/>
        </w:rPr>
        <w:t>que</w:t>
      </w:r>
      <w:r w:rsidRPr="0005387E">
        <w:rPr>
          <w:rFonts w:ascii="Verdana" w:hAnsi="Verdana" w:cstheme="minorHAnsi"/>
          <w:color w:val="000000" w:themeColor="text1"/>
          <w:sz w:val="20"/>
          <w:szCs w:val="20"/>
        </w:rPr>
        <w:t xml:space="preserve"> de la inversión que hemos. También, nos permitirá reconocer aquellos programas y cursos que no generan ningún valor añadido en nuestra empresa.</w:t>
      </w:r>
    </w:p>
    <w:p w:rsidR="00974849" w:rsidRPr="0005387E" w:rsidRDefault="00974849" w:rsidP="00974849">
      <w:pPr>
        <w:shd w:val="clear" w:color="auto" w:fill="FFFFFF"/>
        <w:spacing w:after="150" w:line="240" w:lineRule="auto"/>
        <w:jc w:val="both"/>
        <w:rPr>
          <w:rFonts w:ascii="Verdana" w:eastAsia="Times New Roman" w:hAnsi="Verdana" w:cstheme="minorHAnsi"/>
          <w:color w:val="000000" w:themeColor="text1"/>
          <w:sz w:val="20"/>
          <w:szCs w:val="20"/>
          <w:lang w:eastAsia="es-ES"/>
        </w:rPr>
      </w:pPr>
    </w:p>
    <w:p w:rsidR="00974849" w:rsidRPr="0005387E" w:rsidRDefault="00974849" w:rsidP="00974849">
      <w:pPr>
        <w:shd w:val="clear" w:color="auto" w:fill="FFFFFF"/>
        <w:spacing w:after="150" w:line="240" w:lineRule="auto"/>
        <w:jc w:val="both"/>
        <w:rPr>
          <w:rFonts w:ascii="Verdana" w:eastAsia="Times New Roman" w:hAnsi="Verdana" w:cstheme="minorHAnsi"/>
          <w:color w:val="000000" w:themeColor="text1"/>
          <w:sz w:val="20"/>
          <w:szCs w:val="20"/>
          <w:lang w:eastAsia="es-ES"/>
        </w:rPr>
      </w:pPr>
      <w:r w:rsidRPr="0005387E">
        <w:rPr>
          <w:rFonts w:ascii="Verdana" w:hAnsi="Verdana" w:cstheme="minorHAnsi"/>
          <w:color w:val="000000" w:themeColor="text1"/>
          <w:sz w:val="20"/>
          <w:szCs w:val="20"/>
        </w:rPr>
        <w:t xml:space="preserve">El fin de esta evaluación es medir cuantitativamente los beneficios, resultados y la rentabilidad de la formación empresarial. Se trata de medir el </w:t>
      </w:r>
      <w:proofErr w:type="spellStart"/>
      <w:r w:rsidRPr="0005387E">
        <w:rPr>
          <w:rFonts w:ascii="Verdana" w:hAnsi="Verdana" w:cstheme="minorHAnsi"/>
          <w:color w:val="000000" w:themeColor="text1"/>
          <w:sz w:val="20"/>
          <w:szCs w:val="20"/>
        </w:rPr>
        <w:t>ROI</w:t>
      </w:r>
      <w:proofErr w:type="spellEnd"/>
      <w:r w:rsidRPr="0005387E">
        <w:rPr>
          <w:rFonts w:ascii="Verdana" w:hAnsi="Verdana" w:cstheme="minorHAnsi"/>
          <w:color w:val="000000" w:themeColor="text1"/>
          <w:sz w:val="20"/>
          <w:szCs w:val="20"/>
        </w:rPr>
        <w:t xml:space="preserve"> financiero —</w:t>
      </w:r>
      <w:proofErr w:type="spellStart"/>
      <w:r w:rsidRPr="0005387E">
        <w:rPr>
          <w:rFonts w:ascii="Verdana" w:hAnsi="Verdana" w:cstheme="minorHAnsi"/>
          <w:color w:val="000000" w:themeColor="text1"/>
          <w:sz w:val="20"/>
          <w:szCs w:val="20"/>
        </w:rPr>
        <w:t>Return</w:t>
      </w:r>
      <w:proofErr w:type="spellEnd"/>
      <w:r w:rsidRPr="0005387E">
        <w:rPr>
          <w:rFonts w:ascii="Verdana" w:hAnsi="Verdana" w:cstheme="minorHAnsi"/>
          <w:color w:val="000000" w:themeColor="text1"/>
          <w:sz w:val="20"/>
          <w:szCs w:val="20"/>
        </w:rPr>
        <w:t xml:space="preserve"> on </w:t>
      </w:r>
      <w:proofErr w:type="spellStart"/>
      <w:r w:rsidRPr="0005387E">
        <w:rPr>
          <w:rFonts w:ascii="Verdana" w:hAnsi="Verdana" w:cstheme="minorHAnsi"/>
          <w:color w:val="000000" w:themeColor="text1"/>
          <w:sz w:val="20"/>
          <w:szCs w:val="20"/>
        </w:rPr>
        <w:t>Investment</w:t>
      </w:r>
      <w:proofErr w:type="spellEnd"/>
      <w:r w:rsidRPr="0005387E">
        <w:rPr>
          <w:rFonts w:ascii="Verdana" w:hAnsi="Verdana" w:cstheme="minorHAnsi"/>
          <w:color w:val="000000" w:themeColor="text1"/>
          <w:sz w:val="20"/>
          <w:szCs w:val="20"/>
        </w:rPr>
        <w:t>, el retorno de la tasa de inversión - (beneficio obtenido - inversión) / inversión x 100 —, toda una metodología de carácter cuantitativo y económico, que responderá cómo asignar un valor monetario a la formación invertida (los beneficios que reporta a la empresa como resultado de su gestión), que se complementará con metodologías cualitativas, (puesto que no todo en formación y desarrollo debe tener un componente economicista) para procurar al área de formación una mayor credibilidad del papel estratégico de la formación.</w:t>
      </w:r>
    </w:p>
    <w:p w:rsidR="00974849" w:rsidRPr="0005387E" w:rsidRDefault="00974849" w:rsidP="00974849">
      <w:pPr>
        <w:shd w:val="clear" w:color="auto" w:fill="FFFFFF"/>
        <w:spacing w:after="150" w:line="240" w:lineRule="auto"/>
        <w:jc w:val="both"/>
        <w:rPr>
          <w:rFonts w:ascii="Verdana" w:eastAsia="Times New Roman" w:hAnsi="Verdana" w:cstheme="minorHAnsi"/>
          <w:color w:val="000000" w:themeColor="text1"/>
          <w:sz w:val="20"/>
          <w:szCs w:val="20"/>
          <w:lang w:eastAsia="es-ES"/>
        </w:rPr>
      </w:pPr>
    </w:p>
    <w:p w:rsidR="00974849" w:rsidRPr="0005387E" w:rsidRDefault="00974849" w:rsidP="00974849">
      <w:pPr>
        <w:shd w:val="clear" w:color="auto" w:fill="FFFFFF"/>
        <w:spacing w:after="150" w:line="240" w:lineRule="auto"/>
        <w:jc w:val="both"/>
        <w:rPr>
          <w:rFonts w:ascii="Verdana" w:eastAsia="Times New Roman" w:hAnsi="Verdana" w:cstheme="minorHAnsi"/>
          <w:color w:val="000000" w:themeColor="text1"/>
          <w:sz w:val="20"/>
          <w:szCs w:val="20"/>
          <w:lang w:eastAsia="es-ES"/>
        </w:rPr>
      </w:pPr>
      <w:r w:rsidRPr="0005387E">
        <w:rPr>
          <w:rFonts w:ascii="Verdana" w:eastAsia="Times New Roman" w:hAnsi="Verdana" w:cstheme="minorHAnsi"/>
          <w:color w:val="000000" w:themeColor="text1"/>
          <w:sz w:val="20"/>
          <w:szCs w:val="20"/>
          <w:lang w:eastAsia="es-ES"/>
        </w:rPr>
        <w:t>Llamamos formación a distintas actividades, desde charlas de Dirección a Seminarios o conferencias, desde formación talleres en habilidades sociales, hasta formación técnica altamente cualificada. Lógicamente, los parámetros de medición han de ser distintos para cada una de ellas.</w:t>
      </w:r>
    </w:p>
    <w:p w:rsidR="00974849" w:rsidRPr="0005387E" w:rsidRDefault="00974849" w:rsidP="00974849">
      <w:pPr>
        <w:shd w:val="clear" w:color="auto" w:fill="FFFFFF"/>
        <w:spacing w:after="150" w:line="240" w:lineRule="auto"/>
        <w:jc w:val="both"/>
        <w:rPr>
          <w:rFonts w:ascii="Verdana" w:eastAsia="Times New Roman" w:hAnsi="Verdana" w:cstheme="minorHAnsi"/>
          <w:color w:val="000000" w:themeColor="text1"/>
          <w:sz w:val="20"/>
          <w:szCs w:val="20"/>
          <w:lang w:eastAsia="es-ES"/>
        </w:rPr>
      </w:pPr>
      <w:r w:rsidRPr="0005387E">
        <w:rPr>
          <w:rFonts w:ascii="Verdana" w:eastAsia="Times New Roman" w:hAnsi="Verdana" w:cstheme="minorHAnsi"/>
          <w:color w:val="000000" w:themeColor="text1"/>
          <w:sz w:val="20"/>
          <w:szCs w:val="20"/>
          <w:lang w:eastAsia="es-ES"/>
        </w:rPr>
        <w:t xml:space="preserve">Tradicionalmente los parámetros para comprobar que </w:t>
      </w:r>
      <w:proofErr w:type="gramStart"/>
      <w:r w:rsidRPr="0005387E">
        <w:rPr>
          <w:rFonts w:ascii="Verdana" w:eastAsia="Times New Roman" w:hAnsi="Verdana" w:cstheme="minorHAnsi"/>
          <w:color w:val="000000" w:themeColor="text1"/>
          <w:sz w:val="20"/>
          <w:szCs w:val="20"/>
          <w:lang w:eastAsia="es-ES"/>
        </w:rPr>
        <w:t>la eficacia de la formación son</w:t>
      </w:r>
      <w:proofErr w:type="gramEnd"/>
      <w:r w:rsidRPr="0005387E">
        <w:rPr>
          <w:rFonts w:ascii="Verdana" w:eastAsia="Times New Roman" w:hAnsi="Verdana" w:cstheme="minorHAnsi"/>
          <w:color w:val="000000" w:themeColor="text1"/>
          <w:sz w:val="20"/>
          <w:szCs w:val="20"/>
          <w:lang w:eastAsia="es-ES"/>
        </w:rPr>
        <w:t>:</w:t>
      </w:r>
    </w:p>
    <w:p w:rsidR="00974849" w:rsidRPr="0005387E" w:rsidRDefault="00974849" w:rsidP="00974849">
      <w:pPr>
        <w:numPr>
          <w:ilvl w:val="0"/>
          <w:numId w:val="2"/>
        </w:numPr>
        <w:shd w:val="clear" w:color="auto" w:fill="FFFFFF"/>
        <w:spacing w:before="100" w:beforeAutospacing="1" w:after="100" w:afterAutospacing="1" w:line="240" w:lineRule="auto"/>
        <w:jc w:val="both"/>
        <w:rPr>
          <w:rFonts w:ascii="Verdana" w:eastAsia="Times New Roman" w:hAnsi="Verdana" w:cstheme="minorHAnsi"/>
          <w:color w:val="000000" w:themeColor="text1"/>
          <w:sz w:val="20"/>
          <w:szCs w:val="20"/>
          <w:lang w:eastAsia="es-ES"/>
        </w:rPr>
      </w:pPr>
      <w:r w:rsidRPr="0005387E">
        <w:rPr>
          <w:rFonts w:ascii="Verdana" w:eastAsia="Times New Roman" w:hAnsi="Verdana" w:cstheme="minorHAnsi"/>
          <w:bCs/>
          <w:color w:val="000000" w:themeColor="text1"/>
          <w:sz w:val="20"/>
          <w:szCs w:val="20"/>
          <w:lang w:eastAsia="es-ES"/>
        </w:rPr>
        <w:t>Satisfacción.</w:t>
      </w:r>
      <w:r w:rsidRPr="0005387E">
        <w:rPr>
          <w:rFonts w:ascii="Verdana" w:eastAsia="Times New Roman" w:hAnsi="Verdana" w:cstheme="minorHAnsi"/>
          <w:color w:val="000000" w:themeColor="text1"/>
          <w:sz w:val="20"/>
          <w:szCs w:val="20"/>
          <w:lang w:eastAsia="es-ES"/>
        </w:rPr>
        <w:t> La formación ha gustado o no.</w:t>
      </w:r>
    </w:p>
    <w:p w:rsidR="00974849" w:rsidRPr="0005387E" w:rsidRDefault="00974849" w:rsidP="00974849">
      <w:pPr>
        <w:numPr>
          <w:ilvl w:val="0"/>
          <w:numId w:val="2"/>
        </w:numPr>
        <w:shd w:val="clear" w:color="auto" w:fill="FFFFFF"/>
        <w:spacing w:before="100" w:beforeAutospacing="1" w:after="100" w:afterAutospacing="1" w:line="240" w:lineRule="auto"/>
        <w:jc w:val="both"/>
        <w:rPr>
          <w:rFonts w:ascii="Verdana" w:eastAsia="Times New Roman" w:hAnsi="Verdana" w:cstheme="minorHAnsi"/>
          <w:color w:val="000000" w:themeColor="text1"/>
          <w:sz w:val="20"/>
          <w:szCs w:val="20"/>
          <w:lang w:eastAsia="es-ES"/>
        </w:rPr>
      </w:pPr>
      <w:r w:rsidRPr="0005387E">
        <w:rPr>
          <w:rFonts w:ascii="Verdana" w:eastAsia="Times New Roman" w:hAnsi="Verdana" w:cstheme="minorHAnsi"/>
          <w:bCs/>
          <w:color w:val="000000" w:themeColor="text1"/>
          <w:sz w:val="20"/>
          <w:szCs w:val="20"/>
          <w:lang w:eastAsia="es-ES"/>
        </w:rPr>
        <w:t>Aprendizaje. </w:t>
      </w:r>
      <w:r w:rsidRPr="0005387E">
        <w:rPr>
          <w:rFonts w:ascii="Verdana" w:eastAsia="Times New Roman" w:hAnsi="Verdana" w:cstheme="minorHAnsi"/>
          <w:color w:val="000000" w:themeColor="text1"/>
          <w:sz w:val="20"/>
          <w:szCs w:val="20"/>
          <w:lang w:eastAsia="es-ES"/>
        </w:rPr>
        <w:t>La acción formativa ha despertado áreas de conocimiento que no se conocían o han reforzado alguno de los conocimientos que ya poseía el participante.</w:t>
      </w:r>
    </w:p>
    <w:p w:rsidR="00974849" w:rsidRPr="0005387E" w:rsidRDefault="00974849" w:rsidP="00974849">
      <w:pPr>
        <w:numPr>
          <w:ilvl w:val="0"/>
          <w:numId w:val="2"/>
        </w:numPr>
        <w:shd w:val="clear" w:color="auto" w:fill="FFFFFF"/>
        <w:spacing w:before="100" w:beforeAutospacing="1" w:after="100" w:afterAutospacing="1" w:line="240" w:lineRule="auto"/>
        <w:jc w:val="both"/>
        <w:rPr>
          <w:rFonts w:ascii="Verdana" w:eastAsia="Times New Roman" w:hAnsi="Verdana" w:cstheme="minorHAnsi"/>
          <w:color w:val="000000" w:themeColor="text1"/>
          <w:sz w:val="20"/>
          <w:szCs w:val="20"/>
          <w:lang w:eastAsia="es-ES"/>
        </w:rPr>
      </w:pPr>
      <w:r w:rsidRPr="0005387E">
        <w:rPr>
          <w:rFonts w:ascii="Verdana" w:eastAsia="Times New Roman" w:hAnsi="Verdana" w:cstheme="minorHAnsi"/>
          <w:bCs/>
          <w:color w:val="000000" w:themeColor="text1"/>
          <w:sz w:val="20"/>
          <w:szCs w:val="20"/>
          <w:lang w:eastAsia="es-ES"/>
        </w:rPr>
        <w:t>Utilidad.</w:t>
      </w:r>
      <w:r w:rsidRPr="0005387E">
        <w:rPr>
          <w:rFonts w:ascii="Verdana" w:eastAsia="Times New Roman" w:hAnsi="Verdana" w:cstheme="minorHAnsi"/>
          <w:color w:val="000000" w:themeColor="text1"/>
          <w:sz w:val="20"/>
          <w:szCs w:val="20"/>
          <w:lang w:eastAsia="es-ES"/>
        </w:rPr>
        <w:t> Lo que se ha aprendido, se quiere y puede poner en práctica.</w:t>
      </w:r>
    </w:p>
    <w:p w:rsidR="00974849" w:rsidRPr="0005387E" w:rsidRDefault="00974849" w:rsidP="00974849">
      <w:pPr>
        <w:numPr>
          <w:ilvl w:val="0"/>
          <w:numId w:val="2"/>
        </w:numPr>
        <w:shd w:val="clear" w:color="auto" w:fill="FFFFFF"/>
        <w:spacing w:before="100" w:beforeAutospacing="1" w:after="100" w:afterAutospacing="1" w:line="240" w:lineRule="auto"/>
        <w:jc w:val="both"/>
        <w:rPr>
          <w:rFonts w:ascii="Verdana" w:eastAsia="Times New Roman" w:hAnsi="Verdana" w:cstheme="minorHAnsi"/>
          <w:color w:val="000000" w:themeColor="text1"/>
          <w:sz w:val="20"/>
          <w:szCs w:val="20"/>
          <w:lang w:eastAsia="es-ES"/>
        </w:rPr>
      </w:pPr>
      <w:r w:rsidRPr="0005387E">
        <w:rPr>
          <w:rFonts w:ascii="Verdana" w:eastAsia="Times New Roman" w:hAnsi="Verdana" w:cstheme="minorHAnsi"/>
          <w:bCs/>
          <w:color w:val="000000" w:themeColor="text1"/>
          <w:sz w:val="20"/>
          <w:szCs w:val="20"/>
          <w:lang w:eastAsia="es-ES"/>
        </w:rPr>
        <w:t>Aplicabilidad</w:t>
      </w:r>
      <w:r w:rsidRPr="0005387E">
        <w:rPr>
          <w:rFonts w:ascii="Verdana" w:eastAsia="Times New Roman" w:hAnsi="Verdana" w:cstheme="minorHAnsi"/>
          <w:color w:val="000000" w:themeColor="text1"/>
          <w:sz w:val="20"/>
          <w:szCs w:val="20"/>
          <w:lang w:eastAsia="es-ES"/>
        </w:rPr>
        <w:t> al puesto de trabajo reforzando las competencias e incrementando la profesionalidad del participante.</w:t>
      </w:r>
    </w:p>
    <w:p w:rsidR="00974849" w:rsidRPr="0005387E" w:rsidRDefault="00974849" w:rsidP="00974849">
      <w:pPr>
        <w:numPr>
          <w:ilvl w:val="0"/>
          <w:numId w:val="2"/>
        </w:numPr>
        <w:shd w:val="clear" w:color="auto" w:fill="FFFFFF"/>
        <w:spacing w:before="100" w:beforeAutospacing="1" w:after="100" w:afterAutospacing="1" w:line="240" w:lineRule="auto"/>
        <w:jc w:val="both"/>
        <w:rPr>
          <w:rFonts w:ascii="Verdana" w:eastAsia="Times New Roman" w:hAnsi="Verdana" w:cstheme="minorHAnsi"/>
          <w:color w:val="000000" w:themeColor="text1"/>
          <w:sz w:val="20"/>
          <w:szCs w:val="20"/>
          <w:lang w:eastAsia="es-ES"/>
        </w:rPr>
      </w:pPr>
      <w:r w:rsidRPr="0005387E">
        <w:rPr>
          <w:rFonts w:ascii="Verdana" w:eastAsia="Times New Roman" w:hAnsi="Verdana" w:cstheme="minorHAnsi"/>
          <w:bCs/>
          <w:color w:val="000000" w:themeColor="text1"/>
          <w:sz w:val="20"/>
          <w:szCs w:val="20"/>
          <w:lang w:eastAsia="es-ES"/>
        </w:rPr>
        <w:t>Resultados</w:t>
      </w:r>
      <w:r w:rsidRPr="0005387E">
        <w:rPr>
          <w:rFonts w:ascii="Verdana" w:eastAsia="Times New Roman" w:hAnsi="Verdana" w:cstheme="minorHAnsi"/>
          <w:color w:val="000000" w:themeColor="text1"/>
          <w:sz w:val="20"/>
          <w:szCs w:val="20"/>
          <w:lang w:eastAsia="es-ES"/>
        </w:rPr>
        <w:t> en la organización.</w:t>
      </w:r>
    </w:p>
    <w:p w:rsidR="00974849" w:rsidRPr="0005387E" w:rsidRDefault="00974849" w:rsidP="00974849">
      <w:pPr>
        <w:shd w:val="clear" w:color="auto" w:fill="FFFFFF"/>
        <w:spacing w:after="150" w:line="240" w:lineRule="auto"/>
        <w:jc w:val="both"/>
        <w:rPr>
          <w:rFonts w:ascii="Verdana" w:eastAsia="Times New Roman" w:hAnsi="Verdana" w:cstheme="minorHAnsi"/>
          <w:color w:val="000000" w:themeColor="text1"/>
          <w:sz w:val="20"/>
          <w:szCs w:val="20"/>
          <w:lang w:eastAsia="es-ES"/>
        </w:rPr>
      </w:pPr>
      <w:r w:rsidRPr="0005387E">
        <w:rPr>
          <w:rFonts w:ascii="Verdana" w:eastAsia="Times New Roman" w:hAnsi="Verdana" w:cstheme="minorHAnsi"/>
          <w:color w:val="000000" w:themeColor="text1"/>
          <w:sz w:val="20"/>
          <w:szCs w:val="20"/>
          <w:lang w:eastAsia="es-ES"/>
        </w:rPr>
        <w:t>Los diferentes implicados en la formación serían:</w:t>
      </w:r>
    </w:p>
    <w:p w:rsidR="00974849" w:rsidRPr="0005387E" w:rsidRDefault="00974849" w:rsidP="00974849">
      <w:pPr>
        <w:numPr>
          <w:ilvl w:val="0"/>
          <w:numId w:val="3"/>
        </w:numPr>
        <w:shd w:val="clear" w:color="auto" w:fill="FFFFFF"/>
        <w:spacing w:before="100" w:beforeAutospacing="1" w:after="100" w:afterAutospacing="1" w:line="240" w:lineRule="auto"/>
        <w:jc w:val="both"/>
        <w:rPr>
          <w:rFonts w:ascii="Verdana" w:eastAsia="Times New Roman" w:hAnsi="Verdana" w:cstheme="minorHAnsi"/>
          <w:color w:val="000000" w:themeColor="text1"/>
          <w:sz w:val="20"/>
          <w:szCs w:val="20"/>
          <w:lang w:eastAsia="es-ES"/>
        </w:rPr>
      </w:pPr>
      <w:r w:rsidRPr="0005387E">
        <w:rPr>
          <w:rFonts w:ascii="Verdana" w:eastAsia="Times New Roman" w:hAnsi="Verdana" w:cstheme="minorHAnsi"/>
          <w:bCs/>
          <w:color w:val="000000" w:themeColor="text1"/>
          <w:sz w:val="20"/>
          <w:szCs w:val="20"/>
          <w:lang w:eastAsia="es-ES"/>
        </w:rPr>
        <w:t>El/la participante</w:t>
      </w:r>
    </w:p>
    <w:p w:rsidR="00974849" w:rsidRPr="0005387E" w:rsidRDefault="00974849" w:rsidP="00974849">
      <w:pPr>
        <w:numPr>
          <w:ilvl w:val="0"/>
          <w:numId w:val="3"/>
        </w:numPr>
        <w:shd w:val="clear" w:color="auto" w:fill="FFFFFF"/>
        <w:spacing w:before="100" w:beforeAutospacing="1" w:after="100" w:afterAutospacing="1" w:line="240" w:lineRule="auto"/>
        <w:jc w:val="both"/>
        <w:rPr>
          <w:rFonts w:ascii="Verdana" w:eastAsia="Times New Roman" w:hAnsi="Verdana" w:cstheme="minorHAnsi"/>
          <w:color w:val="000000" w:themeColor="text1"/>
          <w:sz w:val="20"/>
          <w:szCs w:val="20"/>
          <w:lang w:eastAsia="es-ES"/>
        </w:rPr>
      </w:pPr>
      <w:r w:rsidRPr="0005387E">
        <w:rPr>
          <w:rFonts w:ascii="Verdana" w:eastAsia="Times New Roman" w:hAnsi="Verdana" w:cstheme="minorHAnsi"/>
          <w:bCs/>
          <w:color w:val="000000" w:themeColor="text1"/>
          <w:sz w:val="20"/>
          <w:szCs w:val="20"/>
          <w:lang w:eastAsia="es-ES"/>
        </w:rPr>
        <w:t>El/La responsable</w:t>
      </w:r>
    </w:p>
    <w:p w:rsidR="00974849" w:rsidRPr="0005387E" w:rsidRDefault="00974849" w:rsidP="00974849">
      <w:pPr>
        <w:numPr>
          <w:ilvl w:val="0"/>
          <w:numId w:val="3"/>
        </w:numPr>
        <w:shd w:val="clear" w:color="auto" w:fill="FFFFFF"/>
        <w:spacing w:before="100" w:beforeAutospacing="1" w:after="100" w:afterAutospacing="1" w:line="240" w:lineRule="auto"/>
        <w:jc w:val="both"/>
        <w:rPr>
          <w:rFonts w:ascii="Verdana" w:eastAsia="Times New Roman" w:hAnsi="Verdana" w:cstheme="minorHAnsi"/>
          <w:color w:val="000000" w:themeColor="text1"/>
          <w:sz w:val="20"/>
          <w:szCs w:val="20"/>
          <w:lang w:eastAsia="es-ES"/>
        </w:rPr>
      </w:pPr>
      <w:r w:rsidRPr="0005387E">
        <w:rPr>
          <w:rFonts w:ascii="Verdana" w:eastAsia="Times New Roman" w:hAnsi="Verdana" w:cstheme="minorHAnsi"/>
          <w:bCs/>
          <w:color w:val="000000" w:themeColor="text1"/>
          <w:sz w:val="20"/>
          <w:szCs w:val="20"/>
          <w:lang w:eastAsia="es-ES"/>
        </w:rPr>
        <w:t>Los colaboradores/as</w:t>
      </w:r>
    </w:p>
    <w:p w:rsidR="00974849" w:rsidRPr="0005387E" w:rsidRDefault="00974849" w:rsidP="00974849">
      <w:pPr>
        <w:numPr>
          <w:ilvl w:val="0"/>
          <w:numId w:val="3"/>
        </w:numPr>
        <w:shd w:val="clear" w:color="auto" w:fill="FFFFFF"/>
        <w:spacing w:before="100" w:beforeAutospacing="1" w:after="100" w:afterAutospacing="1" w:line="240" w:lineRule="auto"/>
        <w:jc w:val="both"/>
        <w:rPr>
          <w:rFonts w:ascii="Verdana" w:eastAsia="Times New Roman" w:hAnsi="Verdana" w:cstheme="minorHAnsi"/>
          <w:color w:val="000000" w:themeColor="text1"/>
          <w:sz w:val="20"/>
          <w:szCs w:val="20"/>
          <w:lang w:eastAsia="es-ES"/>
        </w:rPr>
      </w:pPr>
      <w:r w:rsidRPr="0005387E">
        <w:rPr>
          <w:rFonts w:ascii="Verdana" w:eastAsia="Times New Roman" w:hAnsi="Verdana" w:cstheme="minorHAnsi"/>
          <w:bCs/>
          <w:color w:val="000000" w:themeColor="text1"/>
          <w:sz w:val="20"/>
          <w:szCs w:val="20"/>
          <w:lang w:eastAsia="es-ES"/>
        </w:rPr>
        <w:lastRenderedPageBreak/>
        <w:t>Los compañeros/as</w:t>
      </w:r>
    </w:p>
    <w:p w:rsidR="00974849" w:rsidRPr="0005387E" w:rsidRDefault="00974849" w:rsidP="00974849">
      <w:pPr>
        <w:numPr>
          <w:ilvl w:val="0"/>
          <w:numId w:val="3"/>
        </w:numPr>
        <w:shd w:val="clear" w:color="auto" w:fill="FFFFFF"/>
        <w:spacing w:before="100" w:beforeAutospacing="1" w:after="100" w:afterAutospacing="1" w:line="240" w:lineRule="auto"/>
        <w:jc w:val="both"/>
        <w:rPr>
          <w:rFonts w:ascii="Verdana" w:eastAsia="Times New Roman" w:hAnsi="Verdana" w:cstheme="minorHAnsi"/>
          <w:color w:val="000000" w:themeColor="text1"/>
          <w:sz w:val="20"/>
          <w:szCs w:val="20"/>
          <w:lang w:eastAsia="es-ES"/>
        </w:rPr>
      </w:pPr>
      <w:r w:rsidRPr="0005387E">
        <w:rPr>
          <w:rFonts w:ascii="Verdana" w:eastAsia="Times New Roman" w:hAnsi="Verdana" w:cstheme="minorHAnsi"/>
          <w:bCs/>
          <w:color w:val="000000" w:themeColor="text1"/>
          <w:sz w:val="20"/>
          <w:szCs w:val="20"/>
          <w:lang w:eastAsia="es-ES"/>
        </w:rPr>
        <w:t>El Departamento de Formación,</w:t>
      </w:r>
      <w:r w:rsidRPr="0005387E">
        <w:rPr>
          <w:rFonts w:ascii="Verdana" w:eastAsia="Times New Roman" w:hAnsi="Verdana" w:cstheme="minorHAnsi"/>
          <w:color w:val="000000" w:themeColor="text1"/>
          <w:sz w:val="20"/>
          <w:szCs w:val="20"/>
          <w:lang w:eastAsia="es-ES"/>
        </w:rPr>
        <w:t> que además de reunir los datos entregados por los anteriores, puede fijar parámetros de medida en los aspectos de </w:t>
      </w:r>
      <w:r w:rsidRPr="0005387E">
        <w:rPr>
          <w:rFonts w:ascii="Verdana" w:eastAsia="Times New Roman" w:hAnsi="Verdana" w:cstheme="minorHAnsi"/>
          <w:bCs/>
          <w:color w:val="000000" w:themeColor="text1"/>
          <w:sz w:val="20"/>
          <w:szCs w:val="20"/>
          <w:lang w:eastAsia="es-ES"/>
        </w:rPr>
        <w:t>satisfacción, aprendizaje, utilidad, aplicabilidad o resultados tangibles</w:t>
      </w:r>
      <w:r w:rsidRPr="0005387E">
        <w:rPr>
          <w:rFonts w:ascii="Verdana" w:eastAsia="Times New Roman" w:hAnsi="Verdana" w:cstheme="minorHAnsi"/>
          <w:color w:val="000000" w:themeColor="text1"/>
          <w:sz w:val="20"/>
          <w:szCs w:val="20"/>
          <w:lang w:eastAsia="es-ES"/>
        </w:rPr>
        <w:t>.</w:t>
      </w:r>
    </w:p>
    <w:p w:rsidR="00974849" w:rsidRPr="0005387E" w:rsidRDefault="00974849" w:rsidP="00974849">
      <w:pPr>
        <w:numPr>
          <w:ilvl w:val="0"/>
          <w:numId w:val="3"/>
        </w:numPr>
        <w:shd w:val="clear" w:color="auto" w:fill="FFFFFF"/>
        <w:spacing w:before="100" w:beforeAutospacing="1" w:after="100" w:afterAutospacing="1" w:line="240" w:lineRule="auto"/>
        <w:jc w:val="both"/>
        <w:rPr>
          <w:rFonts w:ascii="Verdana" w:eastAsia="Times New Roman" w:hAnsi="Verdana" w:cstheme="minorHAnsi"/>
          <w:color w:val="000000" w:themeColor="text1"/>
          <w:sz w:val="20"/>
          <w:szCs w:val="20"/>
          <w:lang w:eastAsia="es-ES"/>
        </w:rPr>
      </w:pPr>
      <w:r w:rsidRPr="0005387E">
        <w:rPr>
          <w:rFonts w:ascii="Verdana" w:eastAsia="Times New Roman" w:hAnsi="Verdana" w:cstheme="minorHAnsi"/>
          <w:color w:val="000000" w:themeColor="text1"/>
          <w:sz w:val="20"/>
          <w:szCs w:val="20"/>
          <w:lang w:eastAsia="es-ES"/>
        </w:rPr>
        <w:t>El Formador/a</w:t>
      </w:r>
    </w:p>
    <w:p w:rsidR="00974849" w:rsidRPr="0005387E" w:rsidRDefault="00974849" w:rsidP="00974849">
      <w:pPr>
        <w:shd w:val="clear" w:color="auto" w:fill="FFFFFF"/>
        <w:spacing w:after="150" w:line="240" w:lineRule="auto"/>
        <w:jc w:val="both"/>
        <w:rPr>
          <w:rFonts w:ascii="Verdana" w:eastAsia="Times New Roman" w:hAnsi="Verdana" w:cstheme="minorHAnsi"/>
          <w:color w:val="000000" w:themeColor="text1"/>
          <w:sz w:val="20"/>
          <w:szCs w:val="20"/>
          <w:lang w:eastAsia="es-ES"/>
        </w:rPr>
      </w:pPr>
      <w:r w:rsidRPr="0005387E">
        <w:rPr>
          <w:rFonts w:ascii="Verdana" w:eastAsia="Times New Roman" w:hAnsi="Verdana" w:cstheme="minorHAnsi"/>
          <w:bCs/>
          <w:color w:val="000000" w:themeColor="text1"/>
          <w:sz w:val="20"/>
          <w:szCs w:val="20"/>
          <w:lang w:eastAsia="es-ES"/>
        </w:rPr>
        <w:t>Según el</w:t>
      </w:r>
      <w:r w:rsidRPr="0005387E">
        <w:rPr>
          <w:rFonts w:ascii="Verdana" w:eastAsia="Times New Roman" w:hAnsi="Verdana" w:cstheme="minorHAnsi"/>
          <w:color w:val="000000" w:themeColor="text1"/>
          <w:sz w:val="20"/>
          <w:szCs w:val="20"/>
          <w:lang w:eastAsia="es-ES"/>
        </w:rPr>
        <w:t xml:space="preserve"> tipo de formación que se haya recibido la medición se puede establecer</w:t>
      </w:r>
    </w:p>
    <w:p w:rsidR="00974849" w:rsidRPr="0005387E" w:rsidRDefault="00974849" w:rsidP="00974849">
      <w:pPr>
        <w:numPr>
          <w:ilvl w:val="0"/>
          <w:numId w:val="4"/>
        </w:numPr>
        <w:shd w:val="clear" w:color="auto" w:fill="FFFFFF"/>
        <w:spacing w:before="100" w:beforeAutospacing="1" w:after="100" w:afterAutospacing="1" w:line="240" w:lineRule="auto"/>
        <w:jc w:val="both"/>
        <w:rPr>
          <w:rFonts w:ascii="Verdana" w:eastAsia="Times New Roman" w:hAnsi="Verdana" w:cstheme="minorHAnsi"/>
          <w:color w:val="000000" w:themeColor="text1"/>
          <w:sz w:val="20"/>
          <w:szCs w:val="20"/>
          <w:lang w:eastAsia="es-ES"/>
        </w:rPr>
      </w:pPr>
      <w:r w:rsidRPr="0005387E">
        <w:rPr>
          <w:rFonts w:ascii="Verdana" w:eastAsia="Times New Roman" w:hAnsi="Verdana" w:cstheme="minorHAnsi"/>
          <w:bCs/>
          <w:color w:val="000000" w:themeColor="text1"/>
          <w:sz w:val="20"/>
          <w:szCs w:val="20"/>
          <w:lang w:eastAsia="es-ES"/>
        </w:rPr>
        <w:t>Inmediata,</w:t>
      </w:r>
      <w:r w:rsidRPr="0005387E">
        <w:rPr>
          <w:rFonts w:ascii="Verdana" w:eastAsia="Times New Roman" w:hAnsi="Verdana" w:cstheme="minorHAnsi"/>
          <w:color w:val="000000" w:themeColor="text1"/>
          <w:sz w:val="20"/>
          <w:szCs w:val="20"/>
          <w:lang w:eastAsia="es-ES"/>
        </w:rPr>
        <w:t> para conocer el grado de satisfacción y aprendizaje.</w:t>
      </w:r>
    </w:p>
    <w:p w:rsidR="00974849" w:rsidRPr="0005387E" w:rsidRDefault="00974849" w:rsidP="00974849">
      <w:pPr>
        <w:numPr>
          <w:ilvl w:val="0"/>
          <w:numId w:val="4"/>
        </w:numPr>
        <w:shd w:val="clear" w:color="auto" w:fill="FFFFFF"/>
        <w:spacing w:before="100" w:beforeAutospacing="1" w:after="100" w:afterAutospacing="1" w:line="240" w:lineRule="auto"/>
        <w:jc w:val="both"/>
        <w:rPr>
          <w:rFonts w:ascii="Verdana" w:eastAsia="Times New Roman" w:hAnsi="Verdana" w:cstheme="minorHAnsi"/>
          <w:color w:val="000000" w:themeColor="text1"/>
          <w:sz w:val="20"/>
          <w:szCs w:val="20"/>
          <w:lang w:eastAsia="es-ES"/>
        </w:rPr>
      </w:pPr>
      <w:r w:rsidRPr="0005387E">
        <w:rPr>
          <w:rFonts w:ascii="Verdana" w:eastAsia="Times New Roman" w:hAnsi="Verdana" w:cstheme="minorHAnsi"/>
          <w:bCs/>
          <w:color w:val="000000" w:themeColor="text1"/>
          <w:sz w:val="20"/>
          <w:szCs w:val="20"/>
          <w:lang w:eastAsia="es-ES"/>
        </w:rPr>
        <w:t>A corto plazo, transcurrido un espacio de tiempo entre uno o tres meses de la formación</w:t>
      </w:r>
      <w:r w:rsidRPr="0005387E">
        <w:rPr>
          <w:rFonts w:ascii="Verdana" w:eastAsia="Times New Roman" w:hAnsi="Verdana" w:cstheme="minorHAnsi"/>
          <w:color w:val="000000" w:themeColor="text1"/>
          <w:sz w:val="20"/>
          <w:szCs w:val="20"/>
          <w:lang w:eastAsia="es-ES"/>
        </w:rPr>
        <w:t> para ver el grado de utilidad y aplicabilidad en la práctica del puesto de trabajo.</w:t>
      </w:r>
    </w:p>
    <w:p w:rsidR="00974849" w:rsidRPr="0005387E" w:rsidRDefault="00974849" w:rsidP="00974849">
      <w:pPr>
        <w:numPr>
          <w:ilvl w:val="0"/>
          <w:numId w:val="4"/>
        </w:numPr>
        <w:shd w:val="clear" w:color="auto" w:fill="FFFFFF"/>
        <w:spacing w:before="100" w:beforeAutospacing="1" w:after="100" w:afterAutospacing="1" w:line="240" w:lineRule="auto"/>
        <w:jc w:val="both"/>
        <w:rPr>
          <w:rFonts w:ascii="Verdana" w:eastAsia="Times New Roman" w:hAnsi="Verdana" w:cstheme="minorHAnsi"/>
          <w:color w:val="000000" w:themeColor="text1"/>
          <w:sz w:val="20"/>
          <w:szCs w:val="20"/>
          <w:lang w:eastAsia="es-ES"/>
        </w:rPr>
      </w:pPr>
      <w:r w:rsidRPr="0005387E">
        <w:rPr>
          <w:rFonts w:ascii="Verdana" w:eastAsia="Times New Roman" w:hAnsi="Verdana" w:cstheme="minorHAnsi"/>
          <w:bCs/>
          <w:color w:val="000000" w:themeColor="text1"/>
          <w:sz w:val="20"/>
          <w:szCs w:val="20"/>
          <w:lang w:eastAsia="es-ES"/>
        </w:rPr>
        <w:t>A medio plazo, transcurridos entre seis meses y un año para p</w:t>
      </w:r>
      <w:r w:rsidRPr="0005387E">
        <w:rPr>
          <w:rFonts w:ascii="Verdana" w:eastAsia="Times New Roman" w:hAnsi="Verdana" w:cstheme="minorHAnsi"/>
          <w:color w:val="000000" w:themeColor="text1"/>
          <w:sz w:val="20"/>
          <w:szCs w:val="20"/>
          <w:lang w:eastAsia="es-ES"/>
        </w:rPr>
        <w:t xml:space="preserve">oder analizar el </w:t>
      </w:r>
      <w:proofErr w:type="spellStart"/>
      <w:r w:rsidRPr="0005387E">
        <w:rPr>
          <w:rFonts w:ascii="Verdana" w:eastAsia="Times New Roman" w:hAnsi="Verdana" w:cstheme="minorHAnsi"/>
          <w:color w:val="000000" w:themeColor="text1"/>
          <w:sz w:val="20"/>
          <w:szCs w:val="20"/>
          <w:lang w:eastAsia="es-ES"/>
        </w:rPr>
        <w:t>ROI</w:t>
      </w:r>
      <w:proofErr w:type="spellEnd"/>
      <w:r w:rsidRPr="0005387E">
        <w:rPr>
          <w:rFonts w:ascii="Verdana" w:eastAsia="Times New Roman" w:hAnsi="Verdana" w:cstheme="minorHAnsi"/>
          <w:color w:val="000000" w:themeColor="text1"/>
          <w:sz w:val="20"/>
          <w:szCs w:val="20"/>
          <w:lang w:eastAsia="es-ES"/>
        </w:rPr>
        <w:t>.</w:t>
      </w:r>
    </w:p>
    <w:p w:rsidR="00974849" w:rsidRPr="0005387E" w:rsidRDefault="00974849" w:rsidP="00974849">
      <w:pPr>
        <w:shd w:val="clear" w:color="auto" w:fill="FFFFFF"/>
        <w:spacing w:after="150" w:line="240" w:lineRule="auto"/>
        <w:jc w:val="both"/>
        <w:rPr>
          <w:rFonts w:ascii="Verdana" w:eastAsia="Times New Roman" w:hAnsi="Verdana" w:cstheme="minorHAnsi"/>
          <w:color w:val="000000" w:themeColor="text1"/>
          <w:sz w:val="20"/>
          <w:szCs w:val="20"/>
          <w:lang w:eastAsia="es-ES"/>
        </w:rPr>
      </w:pPr>
      <w:r w:rsidRPr="0005387E">
        <w:rPr>
          <w:rFonts w:ascii="Verdana" w:eastAsia="Times New Roman" w:hAnsi="Verdana" w:cstheme="minorHAnsi"/>
          <w:color w:val="000000" w:themeColor="text1"/>
          <w:sz w:val="20"/>
          <w:szCs w:val="20"/>
          <w:lang w:eastAsia="es-ES"/>
        </w:rPr>
        <w:t>Es fundamental </w:t>
      </w:r>
      <w:r w:rsidRPr="0005387E">
        <w:rPr>
          <w:rFonts w:ascii="Verdana" w:eastAsia="Times New Roman" w:hAnsi="Verdana" w:cstheme="minorHAnsi"/>
          <w:i/>
          <w:iCs/>
          <w:color w:val="000000" w:themeColor="text1"/>
          <w:sz w:val="20"/>
          <w:szCs w:val="20"/>
          <w:lang w:eastAsia="es-ES"/>
        </w:rPr>
        <w:t>combinar metodologías cuantitativas y cualitativa</w:t>
      </w:r>
      <w:r w:rsidRPr="0005387E">
        <w:rPr>
          <w:rFonts w:ascii="Verdana" w:eastAsia="Times New Roman" w:hAnsi="Verdana" w:cstheme="minorHAnsi"/>
          <w:color w:val="000000" w:themeColor="text1"/>
          <w:sz w:val="20"/>
          <w:szCs w:val="20"/>
          <w:lang w:eastAsia="es-ES"/>
        </w:rPr>
        <w:t>s a fin de obtener datos y también explicaciones de los mismos:</w:t>
      </w:r>
    </w:p>
    <w:p w:rsidR="00974849" w:rsidRPr="0005387E" w:rsidRDefault="00974849" w:rsidP="00974849">
      <w:pPr>
        <w:numPr>
          <w:ilvl w:val="0"/>
          <w:numId w:val="5"/>
        </w:numPr>
        <w:shd w:val="clear" w:color="auto" w:fill="FFFFFF"/>
        <w:spacing w:before="100" w:beforeAutospacing="1" w:after="100" w:afterAutospacing="1" w:line="240" w:lineRule="auto"/>
        <w:jc w:val="both"/>
        <w:rPr>
          <w:rFonts w:ascii="Verdana" w:eastAsia="Times New Roman" w:hAnsi="Verdana" w:cstheme="minorHAnsi"/>
          <w:color w:val="000000" w:themeColor="text1"/>
          <w:sz w:val="20"/>
          <w:szCs w:val="20"/>
          <w:lang w:eastAsia="es-ES"/>
        </w:rPr>
      </w:pPr>
      <w:r w:rsidRPr="0005387E">
        <w:rPr>
          <w:rFonts w:ascii="Verdana" w:eastAsia="Times New Roman" w:hAnsi="Verdana" w:cstheme="minorHAnsi"/>
          <w:bCs/>
          <w:color w:val="000000" w:themeColor="text1"/>
          <w:sz w:val="20"/>
          <w:szCs w:val="20"/>
          <w:lang w:eastAsia="es-ES"/>
        </w:rPr>
        <w:t>Métodos cuantitativos:</w:t>
      </w:r>
    </w:p>
    <w:p w:rsidR="00974849" w:rsidRPr="0005387E" w:rsidRDefault="00974849" w:rsidP="00974849">
      <w:pPr>
        <w:numPr>
          <w:ilvl w:val="1"/>
          <w:numId w:val="5"/>
        </w:numPr>
        <w:shd w:val="clear" w:color="auto" w:fill="FFFFFF"/>
        <w:spacing w:before="100" w:beforeAutospacing="1" w:after="100" w:afterAutospacing="1" w:line="240" w:lineRule="auto"/>
        <w:jc w:val="both"/>
        <w:rPr>
          <w:rFonts w:ascii="Verdana" w:eastAsia="Times New Roman" w:hAnsi="Verdana" w:cstheme="minorHAnsi"/>
          <w:color w:val="000000" w:themeColor="text1"/>
          <w:sz w:val="20"/>
          <w:szCs w:val="20"/>
          <w:lang w:eastAsia="es-ES"/>
        </w:rPr>
      </w:pPr>
      <w:r w:rsidRPr="0005387E">
        <w:rPr>
          <w:rFonts w:ascii="Verdana" w:eastAsia="Times New Roman" w:hAnsi="Verdana" w:cstheme="minorHAnsi"/>
          <w:bCs/>
          <w:color w:val="000000" w:themeColor="text1"/>
          <w:sz w:val="20"/>
          <w:szCs w:val="20"/>
          <w:lang w:eastAsia="es-ES"/>
        </w:rPr>
        <w:t>Cuestionario</w:t>
      </w:r>
      <w:r w:rsidRPr="0005387E">
        <w:rPr>
          <w:rFonts w:ascii="Verdana" w:eastAsia="Times New Roman" w:hAnsi="Verdana" w:cstheme="minorHAnsi"/>
          <w:color w:val="000000" w:themeColor="text1"/>
          <w:sz w:val="20"/>
          <w:szCs w:val="20"/>
          <w:lang w:eastAsia="es-ES"/>
        </w:rPr>
        <w:t>s con calificaciones numéricas cerradas.</w:t>
      </w:r>
    </w:p>
    <w:p w:rsidR="00974849" w:rsidRPr="0005387E" w:rsidRDefault="00974849" w:rsidP="00974849">
      <w:pPr>
        <w:numPr>
          <w:ilvl w:val="1"/>
          <w:numId w:val="5"/>
        </w:numPr>
        <w:shd w:val="clear" w:color="auto" w:fill="FFFFFF"/>
        <w:spacing w:before="100" w:beforeAutospacing="1" w:after="100" w:afterAutospacing="1" w:line="240" w:lineRule="auto"/>
        <w:jc w:val="both"/>
        <w:rPr>
          <w:rFonts w:ascii="Verdana" w:eastAsia="Times New Roman" w:hAnsi="Verdana" w:cstheme="minorHAnsi"/>
          <w:color w:val="000000" w:themeColor="text1"/>
          <w:sz w:val="20"/>
          <w:szCs w:val="20"/>
          <w:lang w:eastAsia="es-ES"/>
        </w:rPr>
      </w:pPr>
      <w:r w:rsidRPr="0005387E">
        <w:rPr>
          <w:rFonts w:ascii="Verdana" w:eastAsia="Times New Roman" w:hAnsi="Verdana" w:cstheme="minorHAnsi"/>
          <w:bCs/>
          <w:color w:val="000000" w:themeColor="text1"/>
          <w:sz w:val="20"/>
          <w:szCs w:val="20"/>
          <w:lang w:eastAsia="es-ES"/>
        </w:rPr>
        <w:t>Otros parámetros:</w:t>
      </w:r>
      <w:r w:rsidRPr="0005387E">
        <w:rPr>
          <w:rFonts w:ascii="Verdana" w:eastAsia="Times New Roman" w:hAnsi="Verdana" w:cstheme="minorHAnsi"/>
          <w:color w:val="000000" w:themeColor="text1"/>
          <w:sz w:val="20"/>
          <w:szCs w:val="20"/>
          <w:lang w:eastAsia="es-ES"/>
        </w:rPr>
        <w:t> Absentismo, incrementos de productividad, cuantía de primas, etc.</w:t>
      </w:r>
    </w:p>
    <w:p w:rsidR="00974849" w:rsidRPr="0005387E" w:rsidRDefault="00974849" w:rsidP="00974849">
      <w:pPr>
        <w:numPr>
          <w:ilvl w:val="0"/>
          <w:numId w:val="5"/>
        </w:numPr>
        <w:shd w:val="clear" w:color="auto" w:fill="FFFFFF"/>
        <w:spacing w:before="100" w:beforeAutospacing="1" w:after="100" w:afterAutospacing="1" w:line="240" w:lineRule="auto"/>
        <w:rPr>
          <w:rFonts w:ascii="Verdana" w:eastAsia="Times New Roman" w:hAnsi="Verdana" w:cstheme="minorHAnsi"/>
          <w:color w:val="000000" w:themeColor="text1"/>
          <w:sz w:val="20"/>
          <w:szCs w:val="20"/>
          <w:lang w:eastAsia="es-ES"/>
        </w:rPr>
      </w:pPr>
      <w:r w:rsidRPr="0005387E">
        <w:rPr>
          <w:rFonts w:ascii="Verdana" w:eastAsia="Times New Roman" w:hAnsi="Verdana" w:cstheme="minorHAnsi"/>
          <w:bCs/>
          <w:color w:val="000000" w:themeColor="text1"/>
          <w:sz w:val="20"/>
          <w:szCs w:val="20"/>
          <w:lang w:eastAsia="es-ES"/>
        </w:rPr>
        <w:t>Métodos cualitativos:</w:t>
      </w:r>
    </w:p>
    <w:p w:rsidR="00974849" w:rsidRPr="0005387E" w:rsidRDefault="00974849" w:rsidP="00974849">
      <w:pPr>
        <w:numPr>
          <w:ilvl w:val="1"/>
          <w:numId w:val="5"/>
        </w:numPr>
        <w:shd w:val="clear" w:color="auto" w:fill="FFFFFF"/>
        <w:spacing w:before="100" w:beforeAutospacing="1" w:after="100" w:afterAutospacing="1" w:line="240" w:lineRule="auto"/>
        <w:jc w:val="both"/>
        <w:rPr>
          <w:rFonts w:ascii="Verdana" w:eastAsia="Times New Roman" w:hAnsi="Verdana" w:cstheme="minorHAnsi"/>
          <w:color w:val="000000" w:themeColor="text1"/>
          <w:sz w:val="20"/>
          <w:szCs w:val="20"/>
          <w:lang w:eastAsia="es-ES"/>
        </w:rPr>
      </w:pPr>
      <w:r w:rsidRPr="0005387E">
        <w:rPr>
          <w:rFonts w:ascii="Verdana" w:eastAsia="Times New Roman" w:hAnsi="Verdana" w:cstheme="minorHAnsi"/>
          <w:bCs/>
          <w:color w:val="000000" w:themeColor="text1"/>
          <w:sz w:val="20"/>
          <w:szCs w:val="20"/>
          <w:lang w:eastAsia="es-ES"/>
        </w:rPr>
        <w:t>Evaluación</w:t>
      </w:r>
      <w:r w:rsidRPr="0005387E">
        <w:rPr>
          <w:rFonts w:ascii="Verdana" w:eastAsia="Times New Roman" w:hAnsi="Verdana" w:cstheme="minorHAnsi"/>
          <w:color w:val="000000" w:themeColor="text1"/>
          <w:sz w:val="20"/>
          <w:szCs w:val="20"/>
          <w:lang w:eastAsia="es-ES"/>
        </w:rPr>
        <w:t> con participantes una vez finalizada la acción formativa</w:t>
      </w:r>
    </w:p>
    <w:p w:rsidR="00974849" w:rsidRPr="0005387E" w:rsidRDefault="00974849" w:rsidP="00974849">
      <w:pPr>
        <w:numPr>
          <w:ilvl w:val="1"/>
          <w:numId w:val="5"/>
        </w:numPr>
        <w:shd w:val="clear" w:color="auto" w:fill="FFFFFF"/>
        <w:spacing w:before="100" w:beforeAutospacing="1" w:after="100" w:afterAutospacing="1" w:line="240" w:lineRule="auto"/>
        <w:jc w:val="both"/>
        <w:rPr>
          <w:rFonts w:ascii="Verdana" w:eastAsia="Times New Roman" w:hAnsi="Verdana" w:cstheme="minorHAnsi"/>
          <w:color w:val="000000" w:themeColor="text1"/>
          <w:sz w:val="20"/>
          <w:szCs w:val="20"/>
          <w:lang w:eastAsia="es-ES"/>
        </w:rPr>
      </w:pPr>
      <w:r w:rsidRPr="0005387E">
        <w:rPr>
          <w:rFonts w:ascii="Verdana" w:eastAsia="Times New Roman" w:hAnsi="Verdana" w:cstheme="minorHAnsi"/>
          <w:bCs/>
          <w:color w:val="000000" w:themeColor="text1"/>
          <w:sz w:val="20"/>
          <w:szCs w:val="20"/>
          <w:lang w:eastAsia="es-ES"/>
        </w:rPr>
        <w:t>Entrevistas</w:t>
      </w:r>
      <w:r w:rsidRPr="0005387E">
        <w:rPr>
          <w:rFonts w:ascii="Verdana" w:eastAsia="Times New Roman" w:hAnsi="Verdana" w:cstheme="minorHAnsi"/>
          <w:color w:val="000000" w:themeColor="text1"/>
          <w:sz w:val="20"/>
          <w:szCs w:val="20"/>
          <w:lang w:eastAsia="es-ES"/>
        </w:rPr>
        <w:t xml:space="preserve"> con otros actores de la formación </w:t>
      </w:r>
    </w:p>
    <w:p w:rsidR="00974849" w:rsidRPr="0005387E" w:rsidRDefault="00974849" w:rsidP="00974849">
      <w:pPr>
        <w:shd w:val="clear" w:color="auto" w:fill="FFFFFF"/>
        <w:spacing w:after="150" w:line="240" w:lineRule="auto"/>
        <w:jc w:val="both"/>
        <w:rPr>
          <w:rFonts w:ascii="Verdana" w:eastAsia="Times New Roman" w:hAnsi="Verdana" w:cstheme="minorHAnsi"/>
          <w:color w:val="000000" w:themeColor="text1"/>
          <w:sz w:val="20"/>
          <w:szCs w:val="20"/>
          <w:lang w:eastAsia="es-ES"/>
        </w:rPr>
      </w:pPr>
      <w:r w:rsidRPr="0005387E">
        <w:rPr>
          <w:rFonts w:ascii="Verdana" w:eastAsia="Times New Roman" w:hAnsi="Verdana" w:cstheme="minorHAnsi"/>
          <w:color w:val="000000" w:themeColor="text1"/>
          <w:sz w:val="20"/>
          <w:szCs w:val="20"/>
          <w:lang w:eastAsia="es-ES"/>
        </w:rPr>
        <w:t>Tenemos conciencia de </w:t>
      </w:r>
      <w:r w:rsidRPr="0005387E">
        <w:rPr>
          <w:rFonts w:ascii="Verdana" w:eastAsia="Times New Roman" w:hAnsi="Verdana" w:cstheme="minorHAnsi"/>
          <w:bCs/>
          <w:color w:val="000000" w:themeColor="text1"/>
          <w:sz w:val="20"/>
          <w:szCs w:val="20"/>
          <w:lang w:eastAsia="es-ES"/>
        </w:rPr>
        <w:t>la importancia fundamental de medir la formación,</w:t>
      </w:r>
      <w:r w:rsidRPr="0005387E">
        <w:rPr>
          <w:rFonts w:ascii="Verdana" w:eastAsia="Times New Roman" w:hAnsi="Verdana" w:cstheme="minorHAnsi"/>
          <w:color w:val="000000" w:themeColor="text1"/>
          <w:sz w:val="20"/>
          <w:szCs w:val="20"/>
          <w:lang w:eastAsia="es-ES"/>
        </w:rPr>
        <w:t> y es primordial definir las herramientas de medida que estemos utilizando para la evaluación del proceso de formación.</w:t>
      </w:r>
    </w:p>
    <w:p w:rsidR="00974849" w:rsidRPr="0005387E" w:rsidRDefault="00974849" w:rsidP="00974849">
      <w:pPr>
        <w:shd w:val="clear" w:color="auto" w:fill="FFFFFF"/>
        <w:spacing w:after="150" w:line="240" w:lineRule="auto"/>
        <w:jc w:val="both"/>
        <w:rPr>
          <w:rFonts w:ascii="Verdana" w:eastAsia="Times New Roman" w:hAnsi="Verdana" w:cstheme="minorHAnsi"/>
          <w:color w:val="000000" w:themeColor="text1"/>
          <w:sz w:val="24"/>
          <w:szCs w:val="24"/>
          <w:lang w:eastAsia="es-ES"/>
        </w:rPr>
      </w:pPr>
    </w:p>
    <w:p w:rsidR="00974849" w:rsidRPr="0005387E" w:rsidRDefault="00974849" w:rsidP="00974849">
      <w:pPr>
        <w:shd w:val="clear" w:color="auto" w:fill="FFFFFF"/>
        <w:spacing w:after="150" w:line="240" w:lineRule="auto"/>
        <w:jc w:val="both"/>
        <w:rPr>
          <w:rFonts w:ascii="Verdana" w:eastAsia="Times New Roman" w:hAnsi="Verdana" w:cstheme="minorHAnsi"/>
          <w:b/>
          <w:color w:val="000000" w:themeColor="text1"/>
          <w:sz w:val="24"/>
          <w:szCs w:val="24"/>
          <w:lang w:eastAsia="es-ES"/>
        </w:rPr>
      </w:pPr>
      <w:r w:rsidRPr="0005387E">
        <w:rPr>
          <w:rFonts w:ascii="Verdana" w:eastAsia="Times New Roman" w:hAnsi="Verdana" w:cstheme="minorHAnsi"/>
          <w:b/>
          <w:color w:val="000000" w:themeColor="text1"/>
          <w:sz w:val="24"/>
          <w:szCs w:val="24"/>
          <w:lang w:eastAsia="es-ES"/>
        </w:rPr>
        <w:t>Objetivos del reto:</w:t>
      </w:r>
    </w:p>
    <w:p w:rsidR="00974849" w:rsidRPr="0005387E" w:rsidRDefault="00974849" w:rsidP="00974849">
      <w:pPr>
        <w:shd w:val="clear" w:color="auto" w:fill="FFFFFF"/>
        <w:spacing w:after="150" w:line="240" w:lineRule="auto"/>
        <w:jc w:val="both"/>
        <w:rPr>
          <w:rFonts w:ascii="Verdana" w:eastAsia="Times New Roman" w:hAnsi="Verdana" w:cstheme="minorHAnsi"/>
          <w:b/>
          <w:color w:val="000000" w:themeColor="text1"/>
          <w:sz w:val="24"/>
          <w:szCs w:val="24"/>
          <w:lang w:eastAsia="es-ES"/>
        </w:rPr>
      </w:pPr>
    </w:p>
    <w:p w:rsidR="00974849" w:rsidRPr="0005387E" w:rsidRDefault="00974849" w:rsidP="00974849">
      <w:pPr>
        <w:shd w:val="clear" w:color="auto" w:fill="FFFFFF"/>
        <w:spacing w:after="150" w:line="240" w:lineRule="auto"/>
        <w:jc w:val="both"/>
        <w:rPr>
          <w:rFonts w:ascii="Verdana" w:eastAsia="Times New Roman" w:hAnsi="Verdana" w:cstheme="minorHAnsi"/>
          <w:color w:val="000000" w:themeColor="text1"/>
          <w:sz w:val="20"/>
          <w:szCs w:val="20"/>
          <w:lang w:eastAsia="es-ES"/>
        </w:rPr>
      </w:pPr>
      <w:r w:rsidRPr="0005387E">
        <w:rPr>
          <w:rFonts w:ascii="Verdana" w:eastAsia="Times New Roman" w:hAnsi="Verdana" w:cstheme="minorHAnsi"/>
          <w:color w:val="000000" w:themeColor="text1"/>
          <w:sz w:val="20"/>
          <w:szCs w:val="20"/>
          <w:lang w:eastAsia="es-ES"/>
        </w:rPr>
        <w:t xml:space="preserve">Desde </w:t>
      </w:r>
      <w:proofErr w:type="spellStart"/>
      <w:r w:rsidRPr="0005387E">
        <w:rPr>
          <w:rFonts w:ascii="Verdana" w:eastAsia="Times New Roman" w:hAnsi="Verdana" w:cstheme="minorHAnsi"/>
          <w:color w:val="000000" w:themeColor="text1"/>
          <w:sz w:val="20"/>
          <w:szCs w:val="20"/>
          <w:lang w:eastAsia="es-ES"/>
        </w:rPr>
        <w:t>Emasesa</w:t>
      </w:r>
      <w:proofErr w:type="spellEnd"/>
      <w:r w:rsidRPr="0005387E">
        <w:rPr>
          <w:rFonts w:ascii="Verdana" w:eastAsia="Times New Roman" w:hAnsi="Verdana" w:cstheme="minorHAnsi"/>
          <w:color w:val="000000" w:themeColor="text1"/>
          <w:sz w:val="20"/>
          <w:szCs w:val="20"/>
          <w:lang w:eastAsia="es-ES"/>
        </w:rPr>
        <w:t>, consideramos necesario analizar nuevas herramientas digitales que faciliten la medida de todos los parámetros que engloban la eficacia de la formación, facilitándonos el dato real del impacto de una acción formativa en la organización.</w:t>
      </w:r>
    </w:p>
    <w:p w:rsidR="00974849" w:rsidRPr="0005387E" w:rsidRDefault="00974849" w:rsidP="00974849">
      <w:pPr>
        <w:shd w:val="clear" w:color="auto" w:fill="FFFFFF"/>
        <w:spacing w:after="150" w:line="240" w:lineRule="auto"/>
        <w:jc w:val="both"/>
        <w:rPr>
          <w:rFonts w:ascii="Verdana" w:eastAsia="Times New Roman" w:hAnsi="Verdana" w:cstheme="minorHAnsi"/>
          <w:b/>
          <w:color w:val="000000" w:themeColor="text1"/>
          <w:sz w:val="20"/>
          <w:szCs w:val="20"/>
          <w:lang w:eastAsia="es-ES"/>
        </w:rPr>
      </w:pPr>
      <w:r w:rsidRPr="0005387E">
        <w:rPr>
          <w:rFonts w:ascii="Verdana" w:eastAsia="Times New Roman" w:hAnsi="Verdana" w:cstheme="minorHAnsi"/>
          <w:b/>
          <w:color w:val="000000" w:themeColor="text1"/>
          <w:sz w:val="20"/>
          <w:szCs w:val="20"/>
          <w:lang w:eastAsia="es-ES"/>
        </w:rPr>
        <w:t xml:space="preserve">Para ello es necesario un análisis y valoración del estado del arte de las metodologías y sistemáticas que se emplean en las organizaciones para evaluar la eficacia y efectividad de la formación impartida aplicando parámetros objetivos.  </w:t>
      </w:r>
    </w:p>
    <w:p w:rsidR="00974849" w:rsidRPr="0005387E" w:rsidRDefault="00974849" w:rsidP="00974849">
      <w:pPr>
        <w:shd w:val="clear" w:color="auto" w:fill="FFFFFF"/>
        <w:spacing w:after="150" w:line="240" w:lineRule="auto"/>
        <w:jc w:val="both"/>
        <w:rPr>
          <w:rStyle w:val="Textoennegrita"/>
          <w:rFonts w:ascii="Verdana" w:hAnsi="Verdana" w:cstheme="minorHAnsi"/>
          <w:b w:val="0"/>
          <w:color w:val="000000" w:themeColor="text1"/>
          <w:sz w:val="20"/>
          <w:szCs w:val="20"/>
          <w:shd w:val="clear" w:color="auto" w:fill="FFFFFF"/>
        </w:rPr>
      </w:pPr>
      <w:r w:rsidRPr="0005387E">
        <w:rPr>
          <w:rFonts w:ascii="Verdana" w:eastAsia="Times New Roman" w:hAnsi="Verdana" w:cstheme="minorHAnsi"/>
          <w:color w:val="000000" w:themeColor="text1"/>
          <w:sz w:val="20"/>
          <w:szCs w:val="20"/>
          <w:lang w:eastAsia="es-ES"/>
        </w:rPr>
        <w:t xml:space="preserve">Además, es necesario que se complete con un examen y búsqueda exhaustiva de aquellas herramientas e indicadores que </w:t>
      </w:r>
      <w:r w:rsidRPr="0005387E">
        <w:rPr>
          <w:rStyle w:val="Textoennegrita"/>
          <w:rFonts w:ascii="Verdana" w:hAnsi="Verdana" w:cstheme="minorHAnsi"/>
          <w:color w:val="000000" w:themeColor="text1"/>
          <w:sz w:val="20"/>
          <w:szCs w:val="20"/>
          <w:shd w:val="clear" w:color="auto" w:fill="FFFFFF"/>
        </w:rPr>
        <w:t xml:space="preserve">permita establecer medidas </w:t>
      </w:r>
      <w:r w:rsidRPr="0005387E">
        <w:rPr>
          <w:rStyle w:val="Textoennegrita"/>
          <w:rFonts w:ascii="Verdana" w:hAnsi="Verdana" w:cstheme="minorHAnsi"/>
          <w:b w:val="0"/>
          <w:color w:val="000000" w:themeColor="text1"/>
          <w:sz w:val="20"/>
          <w:szCs w:val="20"/>
          <w:shd w:val="clear" w:color="auto" w:fill="FFFFFF"/>
        </w:rPr>
        <w:t>para la comparación de la situación</w:t>
      </w:r>
      <w:r w:rsidRPr="0005387E">
        <w:rPr>
          <w:rStyle w:val="Textoennegrita"/>
          <w:rFonts w:ascii="Verdana" w:hAnsi="Verdana" w:cstheme="minorHAnsi"/>
          <w:color w:val="000000" w:themeColor="text1"/>
          <w:sz w:val="20"/>
          <w:szCs w:val="20"/>
          <w:shd w:val="clear" w:color="auto" w:fill="FFFFFF"/>
        </w:rPr>
        <w:t xml:space="preserve"> antes de la formación con el resultado después de la </w:t>
      </w:r>
      <w:r w:rsidRPr="0005387E">
        <w:rPr>
          <w:rStyle w:val="Textoennegrita"/>
          <w:rFonts w:ascii="Verdana" w:hAnsi="Verdana" w:cstheme="minorHAnsi"/>
          <w:b w:val="0"/>
          <w:color w:val="000000" w:themeColor="text1"/>
          <w:sz w:val="20"/>
          <w:szCs w:val="20"/>
          <w:shd w:val="clear" w:color="auto" w:fill="FFFFFF"/>
        </w:rPr>
        <w:t>misma</w:t>
      </w:r>
      <w:r w:rsidRPr="0005387E">
        <w:rPr>
          <w:rStyle w:val="Textoennegrita"/>
          <w:rFonts w:ascii="Verdana" w:hAnsi="Verdana" w:cstheme="minorHAnsi"/>
          <w:color w:val="000000" w:themeColor="text1"/>
          <w:sz w:val="20"/>
          <w:szCs w:val="20"/>
          <w:shd w:val="clear" w:color="auto" w:fill="FFFFFF"/>
        </w:rPr>
        <w:t xml:space="preserve"> </w:t>
      </w:r>
      <w:r w:rsidRPr="0005387E">
        <w:rPr>
          <w:rStyle w:val="Textoennegrita"/>
          <w:rFonts w:ascii="Verdana" w:hAnsi="Verdana" w:cstheme="minorHAnsi"/>
          <w:b w:val="0"/>
          <w:color w:val="000000" w:themeColor="text1"/>
          <w:sz w:val="20"/>
          <w:szCs w:val="20"/>
          <w:shd w:val="clear" w:color="auto" w:fill="FFFFFF"/>
        </w:rPr>
        <w:t>(inmediata, a corto y a medio plazo).</w:t>
      </w:r>
    </w:p>
    <w:p w:rsidR="00974849" w:rsidRDefault="00974849" w:rsidP="00974849">
      <w:pPr>
        <w:shd w:val="clear" w:color="auto" w:fill="FFFFFF"/>
        <w:spacing w:after="150" w:line="240" w:lineRule="auto"/>
        <w:jc w:val="both"/>
        <w:rPr>
          <w:rFonts w:ascii="Verdana" w:eastAsia="Times New Roman" w:hAnsi="Verdana" w:cstheme="minorHAnsi"/>
          <w:b/>
          <w:color w:val="000000" w:themeColor="text1"/>
          <w:sz w:val="20"/>
          <w:szCs w:val="20"/>
          <w:lang w:eastAsia="es-ES"/>
        </w:rPr>
      </w:pPr>
      <w:r w:rsidRPr="0005387E">
        <w:rPr>
          <w:rFonts w:ascii="Verdana" w:eastAsia="Times New Roman" w:hAnsi="Verdana" w:cstheme="minorHAnsi"/>
          <w:b/>
          <w:color w:val="000000" w:themeColor="text1"/>
          <w:sz w:val="20"/>
          <w:szCs w:val="20"/>
          <w:lang w:eastAsia="es-ES"/>
        </w:rPr>
        <w:t xml:space="preserve">Finalizará con el planteamiento de un modelo implantable en </w:t>
      </w:r>
      <w:proofErr w:type="spellStart"/>
      <w:r w:rsidRPr="0005387E">
        <w:rPr>
          <w:rFonts w:ascii="Verdana" w:eastAsia="Times New Roman" w:hAnsi="Verdana" w:cstheme="minorHAnsi"/>
          <w:b/>
          <w:color w:val="000000" w:themeColor="text1"/>
          <w:sz w:val="20"/>
          <w:szCs w:val="20"/>
          <w:lang w:eastAsia="es-ES"/>
        </w:rPr>
        <w:t>Emasesa</w:t>
      </w:r>
      <w:proofErr w:type="spellEnd"/>
      <w:r w:rsidRPr="0005387E">
        <w:rPr>
          <w:rFonts w:ascii="Verdana" w:eastAsia="Times New Roman" w:hAnsi="Verdana" w:cstheme="minorHAnsi"/>
          <w:b/>
          <w:color w:val="000000" w:themeColor="text1"/>
          <w:sz w:val="20"/>
          <w:szCs w:val="20"/>
          <w:lang w:eastAsia="es-ES"/>
        </w:rPr>
        <w:t>.</w:t>
      </w:r>
    </w:p>
    <w:p w:rsidR="004B51A3" w:rsidRPr="0005387E" w:rsidRDefault="004B51A3" w:rsidP="00974849">
      <w:pPr>
        <w:shd w:val="clear" w:color="auto" w:fill="FFFFFF"/>
        <w:spacing w:after="150" w:line="240" w:lineRule="auto"/>
        <w:jc w:val="both"/>
        <w:rPr>
          <w:rFonts w:ascii="Verdana" w:eastAsia="Times New Roman" w:hAnsi="Verdana" w:cstheme="minorHAnsi"/>
          <w:b/>
          <w:color w:val="000000" w:themeColor="text1"/>
          <w:sz w:val="20"/>
          <w:szCs w:val="20"/>
          <w:lang w:eastAsia="es-ES"/>
        </w:rPr>
      </w:pPr>
    </w:p>
    <w:p w:rsidR="00974849" w:rsidRPr="0005387E" w:rsidRDefault="00974849" w:rsidP="00974849">
      <w:pPr>
        <w:shd w:val="clear" w:color="auto" w:fill="FFFFFF"/>
        <w:spacing w:after="150" w:line="240" w:lineRule="auto"/>
        <w:jc w:val="both"/>
        <w:rPr>
          <w:rFonts w:ascii="Verdana" w:eastAsia="Times New Roman" w:hAnsi="Verdana" w:cstheme="minorHAnsi"/>
          <w:b/>
          <w:color w:val="000000" w:themeColor="text1"/>
          <w:sz w:val="20"/>
          <w:szCs w:val="20"/>
          <w:lang w:eastAsia="es-ES"/>
        </w:rPr>
      </w:pPr>
    </w:p>
    <w:p w:rsidR="00974849" w:rsidRDefault="00974849" w:rsidP="00974849">
      <w:pPr>
        <w:shd w:val="clear" w:color="auto" w:fill="FFFFFF"/>
        <w:spacing w:after="150" w:line="240" w:lineRule="auto"/>
        <w:jc w:val="both"/>
        <w:rPr>
          <w:rFonts w:ascii="Verdana" w:eastAsia="Times New Roman" w:hAnsi="Verdana" w:cstheme="minorHAnsi"/>
          <w:b/>
          <w:sz w:val="24"/>
          <w:szCs w:val="24"/>
          <w:lang w:eastAsia="es-ES"/>
        </w:rPr>
      </w:pPr>
      <w:r w:rsidRPr="0001632F">
        <w:rPr>
          <w:rFonts w:ascii="Verdana" w:eastAsia="Times New Roman" w:hAnsi="Verdana" w:cstheme="minorHAnsi"/>
          <w:b/>
          <w:sz w:val="24"/>
          <w:szCs w:val="24"/>
          <w:lang w:eastAsia="es-ES"/>
        </w:rPr>
        <w:lastRenderedPageBreak/>
        <w:t>Aspectos a tener en cuenta:</w:t>
      </w:r>
    </w:p>
    <w:p w:rsidR="00974849" w:rsidRPr="0001632F" w:rsidRDefault="00974849" w:rsidP="00974849">
      <w:pPr>
        <w:shd w:val="clear" w:color="auto" w:fill="FFFFFF"/>
        <w:spacing w:after="150" w:line="240" w:lineRule="auto"/>
        <w:jc w:val="both"/>
        <w:rPr>
          <w:rFonts w:ascii="Verdana" w:eastAsia="Times New Roman" w:hAnsi="Verdana" w:cstheme="minorHAnsi"/>
          <w:b/>
          <w:sz w:val="24"/>
          <w:szCs w:val="24"/>
          <w:lang w:eastAsia="es-ES"/>
        </w:rPr>
      </w:pPr>
    </w:p>
    <w:p w:rsidR="00974849" w:rsidRPr="0001632F" w:rsidRDefault="00974849" w:rsidP="00974849">
      <w:pPr>
        <w:shd w:val="clear" w:color="auto" w:fill="FFFFFF"/>
        <w:spacing w:after="150" w:line="240" w:lineRule="auto"/>
        <w:jc w:val="both"/>
        <w:rPr>
          <w:rFonts w:ascii="Verdana" w:eastAsia="Times New Roman" w:hAnsi="Verdana" w:cstheme="minorHAnsi"/>
          <w:sz w:val="20"/>
          <w:szCs w:val="20"/>
          <w:lang w:eastAsia="es-ES"/>
        </w:rPr>
      </w:pPr>
      <w:r w:rsidRPr="0001632F">
        <w:rPr>
          <w:rFonts w:ascii="Verdana" w:eastAsia="Times New Roman" w:hAnsi="Verdana" w:cstheme="minorHAnsi"/>
          <w:sz w:val="20"/>
          <w:szCs w:val="20"/>
          <w:lang w:eastAsia="es-ES"/>
        </w:rPr>
        <w:t>Las propuestas deberán cubrir uno o varios de los objetivos principales:</w:t>
      </w:r>
    </w:p>
    <w:p w:rsidR="00974849" w:rsidRPr="0001632F" w:rsidRDefault="00974849" w:rsidP="00974849">
      <w:pPr>
        <w:pStyle w:val="Prrafodelista"/>
        <w:numPr>
          <w:ilvl w:val="0"/>
          <w:numId w:val="6"/>
        </w:numPr>
        <w:shd w:val="clear" w:color="auto" w:fill="FFFFFF"/>
        <w:spacing w:after="150" w:line="240" w:lineRule="auto"/>
        <w:jc w:val="both"/>
        <w:rPr>
          <w:rFonts w:ascii="Verdana" w:eastAsia="Times New Roman" w:hAnsi="Verdana" w:cstheme="minorHAnsi"/>
          <w:sz w:val="20"/>
          <w:szCs w:val="20"/>
          <w:lang w:eastAsia="es-ES"/>
        </w:rPr>
      </w:pPr>
      <w:r w:rsidRPr="0001632F">
        <w:rPr>
          <w:rFonts w:ascii="Verdana" w:eastAsia="Times New Roman" w:hAnsi="Verdana" w:cstheme="minorHAnsi"/>
          <w:sz w:val="20"/>
          <w:szCs w:val="20"/>
          <w:lang w:eastAsia="es-ES"/>
        </w:rPr>
        <w:t>creación de un plan de evaluación: el cómo, cuándo y quien de la recogida de información y el análisis de esos datos.</w:t>
      </w:r>
    </w:p>
    <w:p w:rsidR="00974849" w:rsidRPr="0001632F" w:rsidRDefault="00974849" w:rsidP="00974849">
      <w:pPr>
        <w:pStyle w:val="Prrafodelista"/>
        <w:numPr>
          <w:ilvl w:val="0"/>
          <w:numId w:val="6"/>
        </w:numPr>
        <w:shd w:val="clear" w:color="auto" w:fill="FFFFFF"/>
        <w:spacing w:after="150" w:line="240" w:lineRule="auto"/>
        <w:jc w:val="both"/>
        <w:rPr>
          <w:rFonts w:ascii="Verdana" w:eastAsia="Times New Roman" w:hAnsi="Verdana" w:cstheme="minorHAnsi"/>
          <w:sz w:val="20"/>
          <w:szCs w:val="20"/>
          <w:lang w:eastAsia="es-ES"/>
        </w:rPr>
      </w:pPr>
      <w:r w:rsidRPr="0001632F">
        <w:rPr>
          <w:rFonts w:ascii="Verdana" w:eastAsia="Times New Roman" w:hAnsi="Verdana" w:cstheme="minorHAnsi"/>
          <w:sz w:val="20"/>
          <w:szCs w:val="20"/>
          <w:lang w:eastAsia="es-ES"/>
        </w:rPr>
        <w:t>presentación de herramientas y aplicaciones para cada uno de los cuatro niveles clásicos de evaluación de la formación</w:t>
      </w:r>
      <w:r w:rsidRPr="0001632F">
        <w:rPr>
          <w:rFonts w:ascii="Verdana" w:hAnsi="Verdana" w:cs="Tahoma"/>
          <w:color w:val="31385D"/>
          <w:sz w:val="20"/>
          <w:szCs w:val="20"/>
          <w:shd w:val="clear" w:color="auto" w:fill="DFDFDF"/>
        </w:rPr>
        <w:t xml:space="preserve"> </w:t>
      </w:r>
    </w:p>
    <w:p w:rsidR="00974849" w:rsidRPr="0001632F" w:rsidRDefault="00974849" w:rsidP="00974849">
      <w:pPr>
        <w:pStyle w:val="Prrafodelista"/>
        <w:numPr>
          <w:ilvl w:val="1"/>
          <w:numId w:val="7"/>
        </w:numPr>
        <w:shd w:val="clear" w:color="auto" w:fill="FFFFFF"/>
        <w:spacing w:after="150" w:line="240" w:lineRule="auto"/>
        <w:jc w:val="both"/>
        <w:rPr>
          <w:rFonts w:ascii="Verdana" w:eastAsia="Times New Roman" w:hAnsi="Verdana" w:cstheme="minorHAnsi"/>
          <w:sz w:val="20"/>
          <w:szCs w:val="20"/>
          <w:lang w:eastAsia="es-ES"/>
        </w:rPr>
      </w:pPr>
      <w:r w:rsidRPr="0001632F">
        <w:rPr>
          <w:rFonts w:ascii="Verdana" w:eastAsia="Times New Roman" w:hAnsi="Verdana" w:cstheme="minorHAnsi"/>
          <w:sz w:val="20"/>
          <w:szCs w:val="20"/>
          <w:lang w:eastAsia="es-ES"/>
        </w:rPr>
        <w:t xml:space="preserve">Nivel 1, evaluación de la respuesta a la formación. </w:t>
      </w:r>
    </w:p>
    <w:p w:rsidR="00974849" w:rsidRPr="0001632F" w:rsidRDefault="00974849" w:rsidP="00974849">
      <w:pPr>
        <w:pStyle w:val="Prrafodelista"/>
        <w:numPr>
          <w:ilvl w:val="1"/>
          <w:numId w:val="7"/>
        </w:numPr>
        <w:shd w:val="clear" w:color="auto" w:fill="FFFFFF"/>
        <w:spacing w:after="150" w:line="240" w:lineRule="auto"/>
        <w:jc w:val="both"/>
        <w:rPr>
          <w:rFonts w:ascii="Verdana" w:eastAsia="Times New Roman" w:hAnsi="Verdana" w:cstheme="minorHAnsi"/>
          <w:sz w:val="20"/>
          <w:szCs w:val="20"/>
          <w:lang w:eastAsia="es-ES"/>
        </w:rPr>
      </w:pPr>
      <w:r w:rsidRPr="0001632F">
        <w:rPr>
          <w:rFonts w:ascii="Verdana" w:eastAsia="Times New Roman" w:hAnsi="Verdana" w:cstheme="minorHAnsi"/>
          <w:sz w:val="20"/>
          <w:szCs w:val="20"/>
          <w:lang w:eastAsia="es-ES"/>
        </w:rPr>
        <w:t xml:space="preserve">Nivel 2, evaluación del aprendizaje. </w:t>
      </w:r>
    </w:p>
    <w:p w:rsidR="00974849" w:rsidRPr="0001632F" w:rsidRDefault="00974849" w:rsidP="00974849">
      <w:pPr>
        <w:pStyle w:val="Prrafodelista"/>
        <w:numPr>
          <w:ilvl w:val="1"/>
          <w:numId w:val="7"/>
        </w:numPr>
        <w:shd w:val="clear" w:color="auto" w:fill="FFFFFF"/>
        <w:spacing w:after="150" w:line="240" w:lineRule="auto"/>
        <w:jc w:val="both"/>
        <w:rPr>
          <w:rFonts w:ascii="Verdana" w:eastAsia="Times New Roman" w:hAnsi="Verdana" w:cstheme="minorHAnsi"/>
          <w:sz w:val="20"/>
          <w:szCs w:val="20"/>
          <w:lang w:eastAsia="es-ES"/>
        </w:rPr>
      </w:pPr>
      <w:r w:rsidRPr="0001632F">
        <w:rPr>
          <w:rFonts w:ascii="Verdana" w:eastAsia="Times New Roman" w:hAnsi="Verdana" w:cstheme="minorHAnsi"/>
          <w:sz w:val="20"/>
          <w:szCs w:val="20"/>
          <w:lang w:eastAsia="es-ES"/>
        </w:rPr>
        <w:t xml:space="preserve">Nivel 3, evaluación de la aplicación de la formación y </w:t>
      </w:r>
    </w:p>
    <w:p w:rsidR="00974849" w:rsidRPr="0001632F" w:rsidRDefault="00974849" w:rsidP="00974849">
      <w:pPr>
        <w:pStyle w:val="Prrafodelista"/>
        <w:numPr>
          <w:ilvl w:val="1"/>
          <w:numId w:val="7"/>
        </w:numPr>
        <w:shd w:val="clear" w:color="auto" w:fill="FFFFFF"/>
        <w:spacing w:after="150" w:line="240" w:lineRule="auto"/>
        <w:jc w:val="both"/>
        <w:rPr>
          <w:rFonts w:ascii="Verdana" w:eastAsia="Times New Roman" w:hAnsi="Verdana" w:cstheme="minorHAnsi"/>
          <w:sz w:val="20"/>
          <w:szCs w:val="20"/>
          <w:lang w:eastAsia="es-ES"/>
        </w:rPr>
      </w:pPr>
      <w:r w:rsidRPr="0001632F">
        <w:rPr>
          <w:rFonts w:ascii="Verdana" w:eastAsia="Times New Roman" w:hAnsi="Verdana" w:cstheme="minorHAnsi"/>
          <w:sz w:val="20"/>
          <w:szCs w:val="20"/>
          <w:lang w:eastAsia="es-ES"/>
        </w:rPr>
        <w:t>Nivel 4, evaluación de los resultados de la formación.</w:t>
      </w:r>
    </w:p>
    <w:p w:rsidR="00974849" w:rsidRDefault="00974849" w:rsidP="00974849">
      <w:pPr>
        <w:pStyle w:val="Prrafodelista"/>
        <w:numPr>
          <w:ilvl w:val="0"/>
          <w:numId w:val="6"/>
        </w:numPr>
        <w:shd w:val="clear" w:color="auto" w:fill="FFFFFF"/>
        <w:spacing w:after="150" w:line="240" w:lineRule="auto"/>
        <w:jc w:val="both"/>
        <w:rPr>
          <w:rFonts w:ascii="Verdana" w:eastAsia="Times New Roman" w:hAnsi="Verdana" w:cstheme="minorHAnsi"/>
          <w:sz w:val="20"/>
          <w:szCs w:val="20"/>
          <w:lang w:eastAsia="es-ES"/>
        </w:rPr>
      </w:pPr>
      <w:r w:rsidRPr="0001632F">
        <w:rPr>
          <w:rFonts w:ascii="Verdana" w:eastAsia="Times New Roman" w:hAnsi="Verdana" w:cstheme="minorHAnsi"/>
          <w:sz w:val="20"/>
          <w:szCs w:val="20"/>
          <w:lang w:eastAsia="es-ES"/>
        </w:rPr>
        <w:t>medición del retorno de la inversión (</w:t>
      </w:r>
      <w:proofErr w:type="spellStart"/>
      <w:r w:rsidRPr="0001632F">
        <w:rPr>
          <w:rFonts w:ascii="Verdana" w:eastAsia="Times New Roman" w:hAnsi="Verdana" w:cstheme="minorHAnsi"/>
          <w:sz w:val="20"/>
          <w:szCs w:val="20"/>
          <w:lang w:eastAsia="es-ES"/>
        </w:rPr>
        <w:t>ROI</w:t>
      </w:r>
      <w:proofErr w:type="spellEnd"/>
      <w:r w:rsidRPr="0001632F">
        <w:rPr>
          <w:rFonts w:ascii="Verdana" w:eastAsia="Times New Roman" w:hAnsi="Verdana" w:cstheme="minorHAnsi"/>
          <w:sz w:val="20"/>
          <w:szCs w:val="20"/>
          <w:lang w:eastAsia="es-ES"/>
        </w:rPr>
        <w:t xml:space="preserve">) de la formación, la formula del </w:t>
      </w:r>
      <w:proofErr w:type="spellStart"/>
      <w:r w:rsidRPr="0001632F">
        <w:rPr>
          <w:rFonts w:ascii="Verdana" w:eastAsia="Times New Roman" w:hAnsi="Verdana" w:cstheme="minorHAnsi"/>
          <w:sz w:val="20"/>
          <w:szCs w:val="20"/>
          <w:lang w:eastAsia="es-ES"/>
        </w:rPr>
        <w:t>ROI</w:t>
      </w:r>
      <w:proofErr w:type="spellEnd"/>
      <w:r w:rsidRPr="0001632F">
        <w:rPr>
          <w:rFonts w:ascii="Verdana" w:eastAsia="Times New Roman" w:hAnsi="Verdana" w:cstheme="minorHAnsi"/>
          <w:sz w:val="20"/>
          <w:szCs w:val="20"/>
          <w:lang w:eastAsia="es-ES"/>
        </w:rPr>
        <w:t>, costes directos e indirectos, coste de oportunidad, ratios de coste por curso, por hora, recogida y proceso de toda la información, el propio coste de evaluar la formación.</w:t>
      </w:r>
    </w:p>
    <w:p w:rsidR="00974849" w:rsidRPr="001B4D40" w:rsidRDefault="00974849" w:rsidP="00974849">
      <w:pPr>
        <w:shd w:val="clear" w:color="auto" w:fill="FFFFFF"/>
        <w:spacing w:after="150" w:line="240" w:lineRule="auto"/>
        <w:ind w:left="360"/>
        <w:jc w:val="both"/>
        <w:rPr>
          <w:rFonts w:ascii="Verdana" w:eastAsia="Times New Roman" w:hAnsi="Verdana" w:cstheme="minorHAnsi"/>
          <w:sz w:val="20"/>
          <w:szCs w:val="20"/>
          <w:lang w:eastAsia="es-ES"/>
        </w:rPr>
      </w:pPr>
    </w:p>
    <w:p w:rsidR="00974849" w:rsidRDefault="00974849" w:rsidP="00974849">
      <w:pPr>
        <w:shd w:val="clear" w:color="auto" w:fill="FFFFFF"/>
        <w:spacing w:after="150" w:line="240" w:lineRule="auto"/>
        <w:jc w:val="both"/>
        <w:rPr>
          <w:rFonts w:eastAsia="Times New Roman" w:cstheme="minorHAnsi"/>
          <w:lang w:eastAsia="es-ES"/>
        </w:rPr>
      </w:pPr>
    </w:p>
    <w:p w:rsidR="00974849" w:rsidRPr="0001632F" w:rsidRDefault="00974849" w:rsidP="00974849">
      <w:pPr>
        <w:spacing w:after="0" w:line="360" w:lineRule="auto"/>
        <w:jc w:val="both"/>
        <w:rPr>
          <w:rFonts w:ascii="Verdana" w:eastAsia="Times New Roman" w:hAnsi="Verdana" w:cs="Helvetica"/>
          <w:b/>
          <w:color w:val="000000" w:themeColor="text1"/>
          <w:sz w:val="24"/>
          <w:szCs w:val="21"/>
          <w:shd w:val="clear" w:color="auto" w:fill="FFFFFF"/>
          <w:lang w:eastAsia="es-ES"/>
        </w:rPr>
      </w:pPr>
      <w:r w:rsidRPr="0001632F">
        <w:rPr>
          <w:rFonts w:ascii="Verdana" w:eastAsia="Times New Roman" w:hAnsi="Verdana" w:cs="Helvetica"/>
          <w:b/>
          <w:color w:val="000000" w:themeColor="text1"/>
          <w:sz w:val="24"/>
          <w:szCs w:val="21"/>
          <w:shd w:val="clear" w:color="auto" w:fill="FFFFFF"/>
          <w:lang w:eastAsia="es-ES"/>
        </w:rPr>
        <w:t>Innovación abierta</w:t>
      </w:r>
    </w:p>
    <w:p w:rsidR="00974849" w:rsidRPr="0001632F" w:rsidRDefault="00974849" w:rsidP="00974849">
      <w:pPr>
        <w:spacing w:after="0" w:line="360" w:lineRule="auto"/>
        <w:jc w:val="both"/>
        <w:rPr>
          <w:rFonts w:ascii="Verdana" w:eastAsia="Times New Roman" w:hAnsi="Verdana" w:cs="Helvetica"/>
          <w:b/>
          <w:color w:val="000000" w:themeColor="text1"/>
          <w:szCs w:val="21"/>
          <w:shd w:val="clear" w:color="auto" w:fill="FFFFFF"/>
          <w:lang w:eastAsia="es-ES"/>
        </w:rPr>
      </w:pPr>
    </w:p>
    <w:p w:rsidR="00974849" w:rsidRPr="0005387E" w:rsidRDefault="00974849" w:rsidP="00974849">
      <w:pPr>
        <w:spacing w:after="0" w:line="360" w:lineRule="auto"/>
        <w:jc w:val="both"/>
        <w:rPr>
          <w:rFonts w:ascii="Verdana" w:eastAsia="Times New Roman" w:hAnsi="Verdana" w:cstheme="minorHAnsi"/>
          <w:color w:val="000000" w:themeColor="text1"/>
          <w:sz w:val="20"/>
          <w:szCs w:val="20"/>
          <w:lang w:eastAsia="es-ES"/>
        </w:rPr>
      </w:pPr>
      <w:r w:rsidRPr="0005387E">
        <w:rPr>
          <w:rFonts w:ascii="Verdana" w:eastAsia="Times New Roman" w:hAnsi="Verdana" w:cstheme="minorHAnsi"/>
          <w:color w:val="000000" w:themeColor="text1"/>
          <w:sz w:val="20"/>
          <w:szCs w:val="20"/>
          <w:lang w:eastAsia="es-ES"/>
        </w:rPr>
        <w:t xml:space="preserve">Este reto se presenta a la comunidad investigadora bajo un enfoque de innovación abierta. Los retos de innovación que se proponen desde la Cátedra del Agua son financiados con hasta 3.000 euros. Para ello se reciben propuestas presentando el enfoque elegido para la resolución del reto, seleccionándose una de ellas para su financiación. Se esperará de la propuesta seleccionada y financiada una primera aproximación técnica a la solución del reto, que podría dar lugar posteriormente a un proyecto de mayor alcance promovido por </w:t>
      </w:r>
      <w:proofErr w:type="spellStart"/>
      <w:r w:rsidRPr="0005387E">
        <w:rPr>
          <w:rFonts w:ascii="Verdana" w:eastAsia="Times New Roman" w:hAnsi="Verdana" w:cstheme="minorHAnsi"/>
          <w:color w:val="000000" w:themeColor="text1"/>
          <w:sz w:val="20"/>
          <w:szCs w:val="20"/>
          <w:lang w:eastAsia="es-ES"/>
        </w:rPr>
        <w:t>EMASESA</w:t>
      </w:r>
      <w:proofErr w:type="spellEnd"/>
      <w:r w:rsidRPr="0005387E">
        <w:rPr>
          <w:rFonts w:ascii="Verdana" w:eastAsia="Times New Roman" w:hAnsi="Verdana" w:cstheme="minorHAnsi"/>
          <w:color w:val="000000" w:themeColor="text1"/>
          <w:sz w:val="20"/>
          <w:szCs w:val="20"/>
          <w:lang w:eastAsia="es-ES"/>
        </w:rPr>
        <w:t>.</w:t>
      </w:r>
    </w:p>
    <w:p w:rsidR="00974849" w:rsidRPr="0005387E" w:rsidRDefault="00974849" w:rsidP="00974849">
      <w:pPr>
        <w:spacing w:after="0" w:line="360" w:lineRule="auto"/>
        <w:jc w:val="both"/>
        <w:rPr>
          <w:rFonts w:ascii="Verdana" w:eastAsia="Times New Roman" w:hAnsi="Verdana" w:cstheme="minorHAnsi"/>
          <w:color w:val="000000" w:themeColor="text1"/>
          <w:sz w:val="20"/>
          <w:szCs w:val="20"/>
          <w:lang w:eastAsia="es-ES"/>
        </w:rPr>
      </w:pPr>
    </w:p>
    <w:p w:rsidR="00974849" w:rsidRPr="0005387E" w:rsidRDefault="00974849" w:rsidP="00974849">
      <w:pPr>
        <w:spacing w:after="0" w:line="360" w:lineRule="auto"/>
        <w:jc w:val="both"/>
        <w:rPr>
          <w:rFonts w:ascii="Verdana" w:eastAsia="Times New Roman" w:hAnsi="Verdana" w:cstheme="minorHAnsi"/>
          <w:color w:val="000000" w:themeColor="text1"/>
          <w:sz w:val="20"/>
          <w:szCs w:val="20"/>
          <w:lang w:eastAsia="es-ES"/>
        </w:rPr>
      </w:pPr>
      <w:r w:rsidRPr="0005387E">
        <w:rPr>
          <w:rFonts w:ascii="Verdana" w:eastAsia="Times New Roman" w:hAnsi="Verdana" w:cstheme="minorHAnsi"/>
          <w:color w:val="000000" w:themeColor="text1"/>
          <w:sz w:val="20"/>
          <w:szCs w:val="20"/>
          <w:lang w:eastAsia="es-ES"/>
        </w:rPr>
        <w:t xml:space="preserve">El plazo para remitir propuestas relativas a este reto finalizará el 30/06/2022. Los grupos de investigación de la Universidad de Sevilla que deseen participar deberán remitir a la dirección de correo </w:t>
      </w:r>
      <w:proofErr w:type="spellStart"/>
      <w:r w:rsidRPr="0005387E">
        <w:rPr>
          <w:rFonts w:ascii="Verdana" w:eastAsia="Times New Roman" w:hAnsi="Verdana" w:cstheme="minorHAnsi"/>
          <w:color w:val="000000" w:themeColor="text1"/>
          <w:sz w:val="20"/>
          <w:szCs w:val="20"/>
          <w:lang w:eastAsia="es-ES"/>
        </w:rPr>
        <w:t>catedradelagua@emasesa.com</w:t>
      </w:r>
      <w:proofErr w:type="spellEnd"/>
      <w:r w:rsidRPr="0005387E">
        <w:rPr>
          <w:rFonts w:ascii="Verdana" w:eastAsia="Times New Roman" w:hAnsi="Verdana" w:cstheme="minorHAnsi"/>
          <w:color w:val="000000" w:themeColor="text1"/>
          <w:sz w:val="20"/>
          <w:szCs w:val="20"/>
          <w:lang w:eastAsia="es-ES"/>
        </w:rPr>
        <w:t xml:space="preserve"> una propuesta, en formato abierto, no superior a dos páginas en la que señalen:</w:t>
      </w:r>
    </w:p>
    <w:p w:rsidR="00974849" w:rsidRPr="0005387E" w:rsidRDefault="00974849" w:rsidP="00974849">
      <w:pPr>
        <w:spacing w:after="0" w:line="360" w:lineRule="auto"/>
        <w:jc w:val="both"/>
        <w:rPr>
          <w:rFonts w:ascii="Verdana" w:eastAsia="Times New Roman" w:hAnsi="Verdana" w:cstheme="minorHAnsi"/>
          <w:color w:val="000000" w:themeColor="text1"/>
          <w:sz w:val="20"/>
          <w:szCs w:val="20"/>
          <w:lang w:eastAsia="es-ES"/>
        </w:rPr>
      </w:pPr>
    </w:p>
    <w:p w:rsidR="00974849" w:rsidRPr="0005387E" w:rsidRDefault="00974849" w:rsidP="00974849">
      <w:pPr>
        <w:numPr>
          <w:ilvl w:val="0"/>
          <w:numId w:val="8"/>
        </w:numPr>
        <w:spacing w:after="0" w:line="360" w:lineRule="auto"/>
        <w:contextualSpacing/>
        <w:jc w:val="both"/>
        <w:rPr>
          <w:rFonts w:ascii="Verdana" w:eastAsia="Times New Roman" w:hAnsi="Verdana" w:cstheme="minorHAnsi"/>
          <w:color w:val="000000" w:themeColor="text1"/>
          <w:sz w:val="20"/>
          <w:szCs w:val="20"/>
          <w:lang w:eastAsia="es-ES"/>
        </w:rPr>
      </w:pPr>
      <w:r w:rsidRPr="0005387E">
        <w:rPr>
          <w:rFonts w:ascii="Verdana" w:eastAsia="Times New Roman" w:hAnsi="Verdana" w:cstheme="minorHAnsi"/>
          <w:color w:val="000000" w:themeColor="text1"/>
          <w:sz w:val="20"/>
          <w:szCs w:val="20"/>
          <w:lang w:eastAsia="es-ES"/>
        </w:rPr>
        <w:t>Finalidad de la propuesta.</w:t>
      </w:r>
    </w:p>
    <w:p w:rsidR="00974849" w:rsidRPr="0005387E" w:rsidRDefault="00974849" w:rsidP="00974849">
      <w:pPr>
        <w:numPr>
          <w:ilvl w:val="0"/>
          <w:numId w:val="8"/>
        </w:numPr>
        <w:spacing w:after="0" w:line="360" w:lineRule="auto"/>
        <w:contextualSpacing/>
        <w:jc w:val="both"/>
        <w:rPr>
          <w:rFonts w:ascii="Verdana" w:eastAsia="Times New Roman" w:hAnsi="Verdana" w:cstheme="minorHAnsi"/>
          <w:color w:val="000000" w:themeColor="text1"/>
          <w:sz w:val="20"/>
          <w:szCs w:val="20"/>
          <w:lang w:eastAsia="es-ES"/>
        </w:rPr>
      </w:pPr>
      <w:r w:rsidRPr="0005387E">
        <w:rPr>
          <w:rFonts w:ascii="Verdana" w:eastAsia="Times New Roman" w:hAnsi="Verdana" w:cstheme="minorHAnsi"/>
          <w:color w:val="000000" w:themeColor="text1"/>
          <w:sz w:val="20"/>
          <w:szCs w:val="20"/>
          <w:lang w:eastAsia="es-ES"/>
        </w:rPr>
        <w:t>Objetivos científico-técnicos.</w:t>
      </w:r>
    </w:p>
    <w:p w:rsidR="00974849" w:rsidRPr="0005387E" w:rsidRDefault="00974849" w:rsidP="00974849">
      <w:pPr>
        <w:numPr>
          <w:ilvl w:val="0"/>
          <w:numId w:val="8"/>
        </w:numPr>
        <w:spacing w:after="0" w:line="360" w:lineRule="auto"/>
        <w:contextualSpacing/>
        <w:jc w:val="both"/>
        <w:rPr>
          <w:rFonts w:ascii="Verdana" w:eastAsia="Times New Roman" w:hAnsi="Verdana" w:cstheme="minorHAnsi"/>
          <w:color w:val="000000" w:themeColor="text1"/>
          <w:sz w:val="20"/>
          <w:szCs w:val="20"/>
          <w:lang w:eastAsia="es-ES"/>
        </w:rPr>
      </w:pPr>
      <w:r w:rsidRPr="0005387E">
        <w:rPr>
          <w:rFonts w:ascii="Verdana" w:eastAsia="Times New Roman" w:hAnsi="Verdana" w:cstheme="minorHAnsi"/>
          <w:color w:val="000000" w:themeColor="text1"/>
          <w:sz w:val="20"/>
          <w:szCs w:val="20"/>
          <w:lang w:eastAsia="es-ES"/>
        </w:rPr>
        <w:t>Enfoque metodológico para afrontar el reto.</w:t>
      </w:r>
    </w:p>
    <w:p w:rsidR="00974849" w:rsidRPr="0005387E" w:rsidRDefault="00974849" w:rsidP="00974849">
      <w:pPr>
        <w:numPr>
          <w:ilvl w:val="0"/>
          <w:numId w:val="8"/>
        </w:numPr>
        <w:spacing w:after="0" w:line="360" w:lineRule="auto"/>
        <w:contextualSpacing/>
        <w:jc w:val="both"/>
        <w:rPr>
          <w:rFonts w:ascii="Verdana" w:eastAsia="Times New Roman" w:hAnsi="Verdana" w:cstheme="minorHAnsi"/>
          <w:color w:val="000000" w:themeColor="text1"/>
          <w:sz w:val="20"/>
          <w:szCs w:val="20"/>
          <w:lang w:eastAsia="es-ES"/>
        </w:rPr>
      </w:pPr>
      <w:r w:rsidRPr="0005387E">
        <w:rPr>
          <w:rFonts w:ascii="Verdana" w:eastAsia="Times New Roman" w:hAnsi="Verdana" w:cstheme="minorHAnsi"/>
          <w:color w:val="000000" w:themeColor="text1"/>
          <w:sz w:val="20"/>
          <w:szCs w:val="20"/>
          <w:lang w:eastAsia="es-ES"/>
        </w:rPr>
        <w:t>Plan de actividades.</w:t>
      </w:r>
    </w:p>
    <w:p w:rsidR="00974849" w:rsidRPr="0005387E" w:rsidRDefault="00974849" w:rsidP="00974849">
      <w:pPr>
        <w:numPr>
          <w:ilvl w:val="0"/>
          <w:numId w:val="8"/>
        </w:numPr>
        <w:spacing w:after="0" w:line="360" w:lineRule="auto"/>
        <w:contextualSpacing/>
        <w:jc w:val="both"/>
        <w:rPr>
          <w:rFonts w:ascii="Verdana" w:eastAsia="Times New Roman" w:hAnsi="Verdana" w:cstheme="minorHAnsi"/>
          <w:color w:val="000000" w:themeColor="text1"/>
          <w:sz w:val="20"/>
          <w:szCs w:val="20"/>
          <w:lang w:eastAsia="es-ES"/>
        </w:rPr>
      </w:pPr>
      <w:r w:rsidRPr="0005387E">
        <w:rPr>
          <w:rFonts w:ascii="Verdana" w:eastAsia="Times New Roman" w:hAnsi="Verdana" w:cstheme="minorHAnsi"/>
          <w:color w:val="000000" w:themeColor="text1"/>
          <w:sz w:val="20"/>
          <w:szCs w:val="20"/>
          <w:lang w:eastAsia="es-ES"/>
        </w:rPr>
        <w:t>Equipo de trabajo.</w:t>
      </w:r>
    </w:p>
    <w:p w:rsidR="00974849" w:rsidRPr="0005387E" w:rsidRDefault="00974849" w:rsidP="00974849">
      <w:pPr>
        <w:numPr>
          <w:ilvl w:val="0"/>
          <w:numId w:val="8"/>
        </w:numPr>
        <w:spacing w:after="0" w:line="360" w:lineRule="auto"/>
        <w:contextualSpacing/>
        <w:jc w:val="both"/>
        <w:rPr>
          <w:rFonts w:ascii="Verdana" w:eastAsia="Times New Roman" w:hAnsi="Verdana" w:cstheme="minorHAnsi"/>
          <w:color w:val="000000" w:themeColor="text1"/>
          <w:sz w:val="20"/>
          <w:szCs w:val="20"/>
          <w:lang w:eastAsia="es-ES"/>
        </w:rPr>
      </w:pPr>
      <w:r w:rsidRPr="0005387E">
        <w:rPr>
          <w:rFonts w:ascii="Verdana" w:eastAsia="Times New Roman" w:hAnsi="Verdana" w:cstheme="minorHAnsi"/>
          <w:color w:val="000000" w:themeColor="text1"/>
          <w:sz w:val="20"/>
          <w:szCs w:val="20"/>
          <w:lang w:eastAsia="es-ES"/>
        </w:rPr>
        <w:t>Cronograma</w:t>
      </w:r>
      <w:bookmarkStart w:id="0" w:name="_GoBack"/>
      <w:bookmarkEnd w:id="0"/>
    </w:p>
    <w:sectPr w:rsidR="00974849" w:rsidRPr="0005387E" w:rsidSect="00DC16FA">
      <w:headerReference w:type="even" r:id="rId7"/>
      <w:headerReference w:type="default" r:id="rId8"/>
      <w:headerReference w:type="first" r:id="rId9"/>
      <w:pgSz w:w="11906" w:h="16838"/>
      <w:pgMar w:top="2835" w:right="1558" w:bottom="709"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194" w:rsidRDefault="00B31194" w:rsidP="00197578">
      <w:pPr>
        <w:spacing w:after="0" w:line="240" w:lineRule="auto"/>
      </w:pPr>
      <w:r>
        <w:separator/>
      </w:r>
    </w:p>
  </w:endnote>
  <w:endnote w:type="continuationSeparator" w:id="0">
    <w:p w:rsidR="00B31194" w:rsidRDefault="00B31194" w:rsidP="00197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194" w:rsidRDefault="00B31194" w:rsidP="00197578">
      <w:pPr>
        <w:spacing w:after="0" w:line="240" w:lineRule="auto"/>
      </w:pPr>
      <w:r>
        <w:separator/>
      </w:r>
    </w:p>
  </w:footnote>
  <w:footnote w:type="continuationSeparator" w:id="0">
    <w:p w:rsidR="00B31194" w:rsidRDefault="00B31194" w:rsidP="00197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578" w:rsidRDefault="00B31194">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15330" o:spid="_x0000_s2050" type="#_x0000_t75" style="position:absolute;margin-left:0;margin-top:0;width:424.8pt;height:172pt;z-index:-251658240;mso-position-horizontal:center;mso-position-horizontal-relative:margin;mso-position-vertical:center;mso-position-vertical-relative:margin" o:allowincell="f">
          <v:imagedata r:id="rId1" o:title="LOGO-CATEDRA-WEB-TRANSPAREN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578" w:rsidRDefault="003A2D68">
    <w:pPr>
      <w:pStyle w:val="Encabezado"/>
    </w:pPr>
    <w:r>
      <w:rPr>
        <w:noProof/>
        <w:lang w:eastAsia="es-ES"/>
      </w:rPr>
      <w:drawing>
        <wp:anchor distT="0" distB="0" distL="114300" distR="114300" simplePos="0" relativeHeight="251656192" behindDoc="0" locked="0" layoutInCell="1" allowOverlap="1" wp14:anchorId="1E244689" wp14:editId="70B2C6B0">
          <wp:simplePos x="0" y="0"/>
          <wp:positionH relativeFrom="margin">
            <wp:posOffset>537210</wp:posOffset>
          </wp:positionH>
          <wp:positionV relativeFrom="margin">
            <wp:posOffset>-1200150</wp:posOffset>
          </wp:positionV>
          <wp:extent cx="3597910" cy="666750"/>
          <wp:effectExtent l="0" t="0" r="2540" b="0"/>
          <wp:wrapSquare wrapText="bothSides"/>
          <wp:docPr id="23" name="Imagen 23" descr="Resultado de imagen de cátedra del 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cátedra del agua"/>
                  <pic:cNvPicPr>
                    <a:picLocks noChangeAspect="1" noChangeArrowheads="1"/>
                  </pic:cNvPicPr>
                </pic:nvPicPr>
                <pic:blipFill>
                  <a:blip r:embed="rId1"/>
                  <a:srcRect/>
                  <a:stretch>
                    <a:fillRect/>
                  </a:stretch>
                </pic:blipFill>
                <pic:spPr bwMode="auto">
                  <a:xfrm>
                    <a:off x="0" y="0"/>
                    <a:ext cx="3597910" cy="666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31194">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15331" o:spid="_x0000_s2051" type="#_x0000_t75" style="position:absolute;margin-left:0;margin-top:0;width:424.8pt;height:172pt;z-index:-251657216;mso-position-horizontal:center;mso-position-horizontal-relative:margin;mso-position-vertical:center;mso-position-vertical-relative:margin" o:allowincell="f">
          <v:imagedata r:id="rId2" o:title="LOGO-CATEDRA-WEB-TRANSPARENTE" gain="19661f" blacklevel="22938f"/>
          <w10:wrap anchorx="margin" anchory="margin"/>
        </v:shape>
      </w:pict>
    </w:r>
  </w:p>
  <w:p w:rsidR="00197578" w:rsidRDefault="00197578">
    <w:pPr>
      <w:pStyle w:val="Encabezado"/>
    </w:pPr>
  </w:p>
  <w:p w:rsidR="00197578" w:rsidRDefault="00197578">
    <w:pPr>
      <w:pStyle w:val="Encabezado"/>
    </w:pPr>
  </w:p>
  <w:p w:rsidR="00197578" w:rsidRDefault="00197578">
    <w:pPr>
      <w:pStyle w:val="Encabezado"/>
    </w:pPr>
  </w:p>
  <w:p w:rsidR="00197578" w:rsidRDefault="0019757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578" w:rsidRDefault="00B31194">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15329" o:spid="_x0000_s2049" type="#_x0000_t75" style="position:absolute;margin-left:0;margin-top:0;width:424.8pt;height:172pt;z-index:-251659264;mso-position-horizontal:center;mso-position-horizontal-relative:margin;mso-position-vertical:center;mso-position-vertical-relative:margin" o:allowincell="f">
          <v:imagedata r:id="rId1" o:title="LOGO-CATEDRA-WEB-TRANSPAREN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A4D7F"/>
    <w:multiLevelType w:val="hybridMultilevel"/>
    <w:tmpl w:val="687CF4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557425"/>
    <w:multiLevelType w:val="multilevel"/>
    <w:tmpl w:val="F568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741C83"/>
    <w:multiLevelType w:val="hybridMultilevel"/>
    <w:tmpl w:val="E4F2DAA4"/>
    <w:lvl w:ilvl="0" w:tplc="CFE2B02C">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4562190"/>
    <w:multiLevelType w:val="multilevel"/>
    <w:tmpl w:val="9D4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415B98"/>
    <w:multiLevelType w:val="hybridMultilevel"/>
    <w:tmpl w:val="2660BBAC"/>
    <w:lvl w:ilvl="0" w:tplc="CFE2B02C">
      <w:start w:val="1"/>
      <w:numFmt w:val="bullet"/>
      <w:lvlText w:val=""/>
      <w:lvlJc w:val="left"/>
      <w:pPr>
        <w:ind w:left="720" w:hanging="360"/>
      </w:pPr>
      <w:rPr>
        <w:rFonts w:ascii="Symbol" w:hAnsi="Symbol" w:hint="default"/>
      </w:rPr>
    </w:lvl>
    <w:lvl w:ilvl="1" w:tplc="E7648806">
      <w:start w:val="1"/>
      <w:numFmt w:val="bullet"/>
      <w:lvlText w:val="°"/>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4AB4E8E"/>
    <w:multiLevelType w:val="hybridMultilevel"/>
    <w:tmpl w:val="D80E51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4AF4E88"/>
    <w:multiLevelType w:val="multilevel"/>
    <w:tmpl w:val="D4BCC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4565E7"/>
    <w:multiLevelType w:val="multilevel"/>
    <w:tmpl w:val="1216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7"/>
  </w:num>
  <w:num w:numId="5">
    <w:abstractNumId w:val="6"/>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578"/>
    <w:rsid w:val="00061655"/>
    <w:rsid w:val="000665B4"/>
    <w:rsid w:val="00077CF6"/>
    <w:rsid w:val="0009720E"/>
    <w:rsid w:val="00101A7C"/>
    <w:rsid w:val="00124962"/>
    <w:rsid w:val="00156DE3"/>
    <w:rsid w:val="0018474D"/>
    <w:rsid w:val="001938E7"/>
    <w:rsid w:val="00197578"/>
    <w:rsid w:val="002467F5"/>
    <w:rsid w:val="00250A4A"/>
    <w:rsid w:val="002E28B5"/>
    <w:rsid w:val="002E301D"/>
    <w:rsid w:val="00377B7E"/>
    <w:rsid w:val="00381899"/>
    <w:rsid w:val="003A2D68"/>
    <w:rsid w:val="003E4022"/>
    <w:rsid w:val="003F75A1"/>
    <w:rsid w:val="004316A4"/>
    <w:rsid w:val="004900F6"/>
    <w:rsid w:val="004B51A3"/>
    <w:rsid w:val="005F7DC3"/>
    <w:rsid w:val="00625D19"/>
    <w:rsid w:val="00645649"/>
    <w:rsid w:val="00675E9F"/>
    <w:rsid w:val="00710728"/>
    <w:rsid w:val="0076037E"/>
    <w:rsid w:val="00781BC6"/>
    <w:rsid w:val="007A0E36"/>
    <w:rsid w:val="007D0E96"/>
    <w:rsid w:val="0081194A"/>
    <w:rsid w:val="008643C7"/>
    <w:rsid w:val="00864A13"/>
    <w:rsid w:val="00893BFD"/>
    <w:rsid w:val="008A230F"/>
    <w:rsid w:val="00911270"/>
    <w:rsid w:val="00974849"/>
    <w:rsid w:val="0098382B"/>
    <w:rsid w:val="009C6D09"/>
    <w:rsid w:val="009C7E76"/>
    <w:rsid w:val="00A057C0"/>
    <w:rsid w:val="00A12674"/>
    <w:rsid w:val="00A26569"/>
    <w:rsid w:val="00A8321B"/>
    <w:rsid w:val="00AB39AC"/>
    <w:rsid w:val="00AF7E56"/>
    <w:rsid w:val="00B23C74"/>
    <w:rsid w:val="00B31194"/>
    <w:rsid w:val="00CD4FBB"/>
    <w:rsid w:val="00D50BDA"/>
    <w:rsid w:val="00D57C69"/>
    <w:rsid w:val="00DA2280"/>
    <w:rsid w:val="00DC16FA"/>
    <w:rsid w:val="00DF5A51"/>
    <w:rsid w:val="00E13960"/>
    <w:rsid w:val="00E3161F"/>
    <w:rsid w:val="00F031C6"/>
    <w:rsid w:val="00F07785"/>
    <w:rsid w:val="00F159EC"/>
    <w:rsid w:val="00F72C2A"/>
    <w:rsid w:val="00FA60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4517F0"/>
  <w15:docId w15:val="{5E7510F2-E5B0-490C-96AE-48DD27A4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7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975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7578"/>
    <w:rPr>
      <w:rFonts w:ascii="Tahoma" w:hAnsi="Tahoma" w:cs="Tahoma"/>
      <w:sz w:val="16"/>
      <w:szCs w:val="16"/>
    </w:rPr>
  </w:style>
  <w:style w:type="paragraph" w:styleId="Encabezado">
    <w:name w:val="header"/>
    <w:basedOn w:val="Normal"/>
    <w:link w:val="EncabezadoCar"/>
    <w:uiPriority w:val="99"/>
    <w:semiHidden/>
    <w:unhideWhenUsed/>
    <w:rsid w:val="001975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97578"/>
  </w:style>
  <w:style w:type="paragraph" w:styleId="Piedepgina">
    <w:name w:val="footer"/>
    <w:basedOn w:val="Normal"/>
    <w:link w:val="PiedepginaCar"/>
    <w:uiPriority w:val="99"/>
    <w:unhideWhenUsed/>
    <w:rsid w:val="001975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7578"/>
  </w:style>
  <w:style w:type="paragraph" w:customStyle="1" w:styleId="Default">
    <w:name w:val="Default"/>
    <w:rsid w:val="00077CF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81194A"/>
    <w:pPr>
      <w:spacing w:before="100" w:beforeAutospacing="1" w:after="100" w:afterAutospacing="1" w:line="240" w:lineRule="auto"/>
    </w:pPr>
    <w:rPr>
      <w:rFonts w:ascii="Times New Roman" w:hAnsi="Times New Roman" w:cs="Times New Roman"/>
      <w:sz w:val="24"/>
      <w:szCs w:val="24"/>
      <w:lang w:eastAsia="es-ES"/>
    </w:rPr>
  </w:style>
  <w:style w:type="paragraph" w:styleId="Prrafodelista">
    <w:name w:val="List Paragraph"/>
    <w:basedOn w:val="Normal"/>
    <w:uiPriority w:val="34"/>
    <w:qFormat/>
    <w:rsid w:val="00DF5A51"/>
    <w:pPr>
      <w:ind w:left="720"/>
      <w:contextualSpacing/>
    </w:pPr>
  </w:style>
  <w:style w:type="character" w:styleId="Textoennegrita">
    <w:name w:val="Strong"/>
    <w:basedOn w:val="Fuentedeprrafopredeter"/>
    <w:uiPriority w:val="22"/>
    <w:qFormat/>
    <w:rsid w:val="009748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100307">
      <w:bodyDiv w:val="1"/>
      <w:marLeft w:val="0"/>
      <w:marRight w:val="0"/>
      <w:marTop w:val="0"/>
      <w:marBottom w:val="0"/>
      <w:divBdr>
        <w:top w:val="none" w:sz="0" w:space="0" w:color="auto"/>
        <w:left w:val="none" w:sz="0" w:space="0" w:color="auto"/>
        <w:bottom w:val="none" w:sz="0" w:space="0" w:color="auto"/>
        <w:right w:val="none" w:sz="0" w:space="0" w:color="auto"/>
      </w:divBdr>
    </w:div>
    <w:div w:id="497233498">
      <w:bodyDiv w:val="1"/>
      <w:marLeft w:val="0"/>
      <w:marRight w:val="0"/>
      <w:marTop w:val="0"/>
      <w:marBottom w:val="0"/>
      <w:divBdr>
        <w:top w:val="none" w:sz="0" w:space="0" w:color="auto"/>
        <w:left w:val="none" w:sz="0" w:space="0" w:color="auto"/>
        <w:bottom w:val="none" w:sz="0" w:space="0" w:color="auto"/>
        <w:right w:val="none" w:sz="0" w:space="0" w:color="auto"/>
      </w:divBdr>
    </w:div>
    <w:div w:id="1221093734">
      <w:bodyDiv w:val="1"/>
      <w:marLeft w:val="0"/>
      <w:marRight w:val="0"/>
      <w:marTop w:val="0"/>
      <w:marBottom w:val="0"/>
      <w:divBdr>
        <w:top w:val="none" w:sz="0" w:space="0" w:color="auto"/>
        <w:left w:val="none" w:sz="0" w:space="0" w:color="auto"/>
        <w:bottom w:val="none" w:sz="0" w:space="0" w:color="auto"/>
        <w:right w:val="none" w:sz="0" w:space="0" w:color="auto"/>
      </w:divBdr>
    </w:div>
    <w:div w:id="167464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5551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eimatas</dc:creator>
  <cp:lastModifiedBy>Modesta María Hoyuela Diaz</cp:lastModifiedBy>
  <cp:revision>3</cp:revision>
  <cp:lastPrinted>2020-07-14T12:00:00Z</cp:lastPrinted>
  <dcterms:created xsi:type="dcterms:W3CDTF">2022-04-29T12:01:00Z</dcterms:created>
  <dcterms:modified xsi:type="dcterms:W3CDTF">2022-04-29T12:02:00Z</dcterms:modified>
</cp:coreProperties>
</file>